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0B3" w:rsidRPr="00F2651C" w:rsidRDefault="003566AB" w:rsidP="00C03C64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color w:val="1F497D" w:themeColor="text2"/>
        </w:rPr>
      </w:pPr>
      <w:r w:rsidRPr="00F2651C">
        <w:rPr>
          <w:rFonts w:ascii="Times New Roman" w:hAnsi="Times New Roman" w:cs="Times New Roman"/>
          <w:color w:val="1F497D" w:themeColor="text2"/>
        </w:rPr>
        <w:t xml:space="preserve">                              </w:t>
      </w:r>
      <w:r w:rsidR="006A20B3" w:rsidRPr="00F2651C">
        <w:rPr>
          <w:rFonts w:ascii="Times New Roman" w:hAnsi="Times New Roman" w:cs="Times New Roman"/>
          <w:color w:val="1F497D" w:themeColor="text2"/>
        </w:rPr>
        <w:t xml:space="preserve">Приложение № 4 </w:t>
      </w:r>
    </w:p>
    <w:p w:rsidR="00475A31" w:rsidRPr="00F2651C" w:rsidRDefault="006A20B3" w:rsidP="00C03C64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  <w:color w:val="1F497D" w:themeColor="text2"/>
        </w:rPr>
      </w:pPr>
      <w:r w:rsidRPr="00F2651C">
        <w:rPr>
          <w:rFonts w:ascii="Times New Roman" w:hAnsi="Times New Roman" w:cs="Times New Roman"/>
          <w:b w:val="0"/>
          <w:color w:val="1F497D" w:themeColor="text2"/>
        </w:rPr>
        <w:t xml:space="preserve">к муниципальной программе  </w:t>
      </w:r>
    </w:p>
    <w:p w:rsidR="00475A31" w:rsidRPr="00F2651C" w:rsidRDefault="003566AB" w:rsidP="00C03C64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  <w:color w:val="1F497D" w:themeColor="text2"/>
        </w:rPr>
      </w:pPr>
      <w:r w:rsidRPr="00F2651C">
        <w:rPr>
          <w:rFonts w:ascii="Times New Roman" w:hAnsi="Times New Roman" w:cs="Times New Roman"/>
          <w:b w:val="0"/>
          <w:color w:val="1F497D" w:themeColor="text2"/>
        </w:rPr>
        <w:t xml:space="preserve">                                    </w:t>
      </w:r>
      <w:r w:rsidR="006A20B3" w:rsidRPr="00F2651C">
        <w:rPr>
          <w:rFonts w:ascii="Times New Roman" w:hAnsi="Times New Roman" w:cs="Times New Roman"/>
          <w:b w:val="0"/>
          <w:color w:val="1F497D" w:themeColor="text2"/>
        </w:rPr>
        <w:t xml:space="preserve">«Развитие культуры </w:t>
      </w:r>
      <w:proofErr w:type="gramStart"/>
      <w:r w:rsidR="006A20B3" w:rsidRPr="00F2651C">
        <w:rPr>
          <w:rFonts w:ascii="Times New Roman" w:hAnsi="Times New Roman" w:cs="Times New Roman"/>
          <w:b w:val="0"/>
          <w:color w:val="1F497D" w:themeColor="text2"/>
        </w:rPr>
        <w:t>в</w:t>
      </w:r>
      <w:proofErr w:type="gramEnd"/>
      <w:r w:rsidR="006A20B3" w:rsidRPr="00F2651C">
        <w:rPr>
          <w:rFonts w:ascii="Times New Roman" w:hAnsi="Times New Roman" w:cs="Times New Roman"/>
          <w:b w:val="0"/>
          <w:color w:val="1F497D" w:themeColor="text2"/>
        </w:rPr>
        <w:t xml:space="preserve"> </w:t>
      </w:r>
    </w:p>
    <w:p w:rsidR="006A20B3" w:rsidRPr="00F2651C" w:rsidRDefault="006A20B3" w:rsidP="00C03C64">
      <w:pPr>
        <w:pStyle w:val="ConsPlusTitle"/>
        <w:widowControl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  <w:color w:val="1F497D" w:themeColor="text2"/>
        </w:rPr>
      </w:pPr>
      <w:r w:rsidRPr="00F2651C">
        <w:rPr>
          <w:rFonts w:ascii="Times New Roman" w:hAnsi="Times New Roman" w:cs="Times New Roman"/>
          <w:b w:val="0"/>
          <w:color w:val="1F497D" w:themeColor="text2"/>
        </w:rPr>
        <w:t xml:space="preserve">сельском </w:t>
      </w:r>
      <w:proofErr w:type="gramStart"/>
      <w:r w:rsidR="00475A31" w:rsidRPr="00F2651C">
        <w:rPr>
          <w:rFonts w:ascii="Times New Roman" w:hAnsi="Times New Roman" w:cs="Times New Roman"/>
          <w:b w:val="0"/>
          <w:color w:val="1F497D" w:themeColor="text2"/>
        </w:rPr>
        <w:t>п</w:t>
      </w:r>
      <w:r w:rsidRPr="00F2651C">
        <w:rPr>
          <w:rFonts w:ascii="Times New Roman" w:hAnsi="Times New Roman" w:cs="Times New Roman"/>
          <w:b w:val="0"/>
          <w:color w:val="1F497D" w:themeColor="text2"/>
        </w:rPr>
        <w:t>осе</w:t>
      </w:r>
      <w:bookmarkStart w:id="0" w:name="_GoBack"/>
      <w:bookmarkEnd w:id="0"/>
      <w:r w:rsidRPr="00F2651C">
        <w:rPr>
          <w:rFonts w:ascii="Times New Roman" w:hAnsi="Times New Roman" w:cs="Times New Roman"/>
          <w:b w:val="0"/>
          <w:color w:val="1F497D" w:themeColor="text2"/>
        </w:rPr>
        <w:t>лении</w:t>
      </w:r>
      <w:proofErr w:type="gramEnd"/>
      <w:r w:rsidR="00475A31" w:rsidRPr="00F2651C">
        <w:rPr>
          <w:rFonts w:ascii="Times New Roman" w:hAnsi="Times New Roman" w:cs="Times New Roman"/>
          <w:b w:val="0"/>
          <w:color w:val="1F497D" w:themeColor="text2"/>
        </w:rPr>
        <w:t xml:space="preserve"> </w:t>
      </w:r>
      <w:r w:rsidRPr="00F2651C">
        <w:rPr>
          <w:rFonts w:ascii="Times New Roman" w:hAnsi="Times New Roman" w:cs="Times New Roman"/>
          <w:b w:val="0"/>
          <w:color w:val="1F497D" w:themeColor="text2"/>
        </w:rPr>
        <w:t xml:space="preserve">Хатанга» </w:t>
      </w:r>
    </w:p>
    <w:p w:rsidR="006A20B3" w:rsidRPr="00F2651C" w:rsidRDefault="006A20B3" w:rsidP="00475A31">
      <w:pPr>
        <w:pStyle w:val="ConsPlusTitle"/>
        <w:widowControl/>
        <w:tabs>
          <w:tab w:val="left" w:pos="3686"/>
        </w:tabs>
        <w:jc w:val="right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</w:p>
    <w:p w:rsidR="006A20B3" w:rsidRPr="00F2651C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Подпрограмма 1. </w:t>
      </w: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«Культурное наследие»</w:t>
      </w:r>
      <w:r w:rsidRPr="00F2651C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, </w:t>
      </w:r>
    </w:p>
    <w:p w:rsidR="006A20B3" w:rsidRPr="00F2651C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proofErr w:type="gramStart"/>
      <w:r w:rsidRPr="00F2651C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реализуемая</w:t>
      </w:r>
      <w:proofErr w:type="gramEnd"/>
      <w:r w:rsidRPr="00F2651C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 в рамках муниципальной программы «Развитие культуры в сельском поселении Хатанга</w:t>
      </w:r>
      <w:r w:rsidR="00414255" w:rsidRPr="00F2651C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»</w:t>
      </w:r>
    </w:p>
    <w:p w:rsidR="006A20B3" w:rsidRPr="00F2651C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 </w:t>
      </w:r>
    </w:p>
    <w:p w:rsidR="006A20B3" w:rsidRPr="00F2651C" w:rsidRDefault="006A20B3" w:rsidP="006A20B3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1. Паспорт подпрограммы </w:t>
      </w:r>
    </w:p>
    <w:p w:rsidR="006A20B3" w:rsidRPr="00F2651C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F2651C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</w:tcPr>
          <w:p w:rsidR="006A20B3" w:rsidRPr="00F2651C" w:rsidRDefault="00475A3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П</w:t>
            </w:r>
            <w:r w:rsidR="006A20B3"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одпрограмма «Культурное наследие» (далее – подпрограмма)</w:t>
            </w:r>
          </w:p>
        </w:tc>
      </w:tr>
      <w:tr w:rsidR="00F2651C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5400" w:type="dxa"/>
          </w:tcPr>
          <w:p w:rsidR="006A20B3" w:rsidRPr="00F2651C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414255"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»</w:t>
            </w:r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 xml:space="preserve"> (далее – Программа)</w:t>
            </w:r>
          </w:p>
        </w:tc>
      </w:tr>
      <w:tr w:rsidR="00F2651C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5400" w:type="dxa"/>
          </w:tcPr>
          <w:p w:rsidR="006A20B3" w:rsidRPr="00F2651C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Отдел культуры</w:t>
            </w:r>
            <w:r w:rsidR="00EB2041"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, молодежной политики и спорта</w:t>
            </w:r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 xml:space="preserve"> администрации сельского поселения Хатанга </w:t>
            </w:r>
          </w:p>
        </w:tc>
      </w:tr>
      <w:tr w:rsidR="00F2651C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400" w:type="dxa"/>
          </w:tcPr>
          <w:p w:rsidR="006A20B3" w:rsidRPr="00F2651C" w:rsidRDefault="00EB204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Отдел культуры, молодежной политики и спорта администрации сельского поселения Хатанга</w:t>
            </w:r>
            <w:r w:rsidR="00414255"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;</w:t>
            </w:r>
          </w:p>
          <w:p w:rsidR="006A20B3" w:rsidRPr="00F2651C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</w:p>
          <w:p w:rsidR="006A20B3" w:rsidRPr="00F2651C" w:rsidRDefault="006A20B3" w:rsidP="00F84D36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Хатангский</w:t>
            </w:r>
            <w:proofErr w:type="spellEnd"/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 xml:space="preserve"> культурно – досу</w:t>
            </w:r>
            <w:r w:rsidR="00F84D36"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говый комплекс» (далее – МБУК «</w:t>
            </w:r>
            <w:r w:rsidRPr="00F2651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КДК»)</w:t>
            </w:r>
          </w:p>
        </w:tc>
      </w:tr>
      <w:tr w:rsidR="00F2651C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Цель подпрограммы</w:t>
            </w:r>
          </w:p>
          <w:p w:rsidR="006A20B3" w:rsidRPr="00F2651C" w:rsidRDefault="006A20B3" w:rsidP="00475A31">
            <w:pPr>
              <w:autoSpaceDE w:val="0"/>
              <w:autoSpaceDN w:val="0"/>
              <w:adjustRightInd w:val="0"/>
              <w:rPr>
                <w:color w:val="1F497D" w:themeColor="text2"/>
              </w:rPr>
            </w:pPr>
          </w:p>
        </w:tc>
        <w:tc>
          <w:tcPr>
            <w:tcW w:w="5400" w:type="dxa"/>
          </w:tcPr>
          <w:p w:rsidR="006A20B3" w:rsidRPr="00F2651C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С</w:t>
            </w:r>
            <w:r w:rsidR="006A20B3"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охранение и эффективное использование культурного наследия </w:t>
            </w:r>
          </w:p>
        </w:tc>
      </w:tr>
      <w:tr w:rsidR="00F2651C" w:rsidRPr="00F2651C" w:rsidTr="00475A31">
        <w:trPr>
          <w:trHeight w:val="885"/>
        </w:trPr>
        <w:tc>
          <w:tcPr>
            <w:tcW w:w="3780" w:type="dxa"/>
          </w:tcPr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Задачи подпрограммы</w:t>
            </w:r>
          </w:p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                 </w:t>
            </w:r>
          </w:p>
        </w:tc>
        <w:tc>
          <w:tcPr>
            <w:tcW w:w="5400" w:type="dxa"/>
          </w:tcPr>
          <w:p w:rsidR="006A20B3" w:rsidRPr="00F2651C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Сохранение и эффективное использование культурного и духовного потенциала населения сельского поселения Хатанга</w:t>
            </w:r>
          </w:p>
        </w:tc>
      </w:tr>
      <w:tr w:rsidR="00F2651C" w:rsidRPr="00F2651C" w:rsidTr="00475A31">
        <w:trPr>
          <w:trHeight w:val="1620"/>
        </w:trPr>
        <w:tc>
          <w:tcPr>
            <w:tcW w:w="3780" w:type="dxa"/>
          </w:tcPr>
          <w:p w:rsidR="006A20B3" w:rsidRPr="00F2651C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Мероприятия</w:t>
            </w:r>
          </w:p>
        </w:tc>
        <w:tc>
          <w:tcPr>
            <w:tcW w:w="5400" w:type="dxa"/>
          </w:tcPr>
          <w:p w:rsidR="006A20B3" w:rsidRPr="00F2651C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П</w:t>
            </w:r>
            <w:r w:rsidR="006A20B3"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F2651C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П</w:t>
            </w:r>
            <w:r w:rsidR="006A20B3"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Обеспечение деятельности подведомственных учреждений культуры;</w:t>
            </w:r>
          </w:p>
          <w:p w:rsidR="006A20B3" w:rsidRPr="00F2651C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Организация работы Отдела культуры</w:t>
            </w:r>
            <w:r w:rsidR="00E77616"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, молодежной политики и спорта администрации сельского поселения Хатанга</w:t>
            </w:r>
          </w:p>
        </w:tc>
      </w:tr>
      <w:tr w:rsidR="00F2651C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Целевые индикаторы подпрограммы</w:t>
            </w:r>
          </w:p>
          <w:p w:rsidR="006A20B3" w:rsidRPr="00F2651C" w:rsidRDefault="006A20B3" w:rsidP="00475A31">
            <w:pPr>
              <w:pStyle w:val="ConsPlusCell"/>
              <w:rPr>
                <w:color w:val="1F497D" w:themeColor="text2"/>
              </w:rPr>
            </w:pPr>
          </w:p>
          <w:p w:rsidR="006A20B3" w:rsidRPr="00F2651C" w:rsidRDefault="006A20B3" w:rsidP="00475A31">
            <w:pPr>
              <w:pStyle w:val="ConsPlusCell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                   </w:t>
            </w:r>
          </w:p>
        </w:tc>
        <w:tc>
          <w:tcPr>
            <w:tcW w:w="5400" w:type="dxa"/>
          </w:tcPr>
          <w:p w:rsidR="006A20B3" w:rsidRPr="00F2651C" w:rsidRDefault="00475A31" w:rsidP="00475A31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1. К</w:t>
            </w:r>
            <w:r w:rsidR="006A20B3" w:rsidRPr="00F2651C">
              <w:rPr>
                <w:color w:val="1F497D" w:themeColor="text2"/>
              </w:rPr>
              <w:t xml:space="preserve">оличество экземпляров новых изданий, поступивших в фонд библиотек </w:t>
            </w:r>
            <w:proofErr w:type="spellStart"/>
            <w:r w:rsidR="006A20B3" w:rsidRPr="00F2651C">
              <w:rPr>
                <w:color w:val="1F497D" w:themeColor="text2"/>
              </w:rPr>
              <w:t>Хатангской</w:t>
            </w:r>
            <w:proofErr w:type="spellEnd"/>
            <w:r w:rsidR="006A20B3" w:rsidRPr="00F2651C">
              <w:rPr>
                <w:color w:val="1F497D" w:themeColor="text2"/>
              </w:rPr>
              <w:t xml:space="preserve"> </w:t>
            </w:r>
            <w:r w:rsidRPr="00F2651C">
              <w:rPr>
                <w:color w:val="1F497D" w:themeColor="text2"/>
              </w:rPr>
              <w:t>ЦБС, в расчете на 1 000 жителей.</w:t>
            </w:r>
          </w:p>
          <w:p w:rsidR="006A20B3" w:rsidRPr="00F2651C" w:rsidRDefault="00475A31" w:rsidP="00475A31">
            <w:pPr>
              <w:spacing w:line="233" w:lineRule="auto"/>
              <w:rPr>
                <w:bCs/>
                <w:color w:val="1F497D" w:themeColor="text2"/>
              </w:rPr>
            </w:pPr>
            <w:r w:rsidRPr="00F2651C">
              <w:rPr>
                <w:color w:val="1F497D" w:themeColor="text2"/>
              </w:rPr>
              <w:t>2. С</w:t>
            </w:r>
            <w:r w:rsidR="006A20B3" w:rsidRPr="00F2651C">
              <w:rPr>
                <w:color w:val="1F497D" w:themeColor="text2"/>
              </w:rPr>
              <w:t>реднее число книговыдач в расч</w:t>
            </w:r>
            <w:r w:rsidRPr="00F2651C">
              <w:rPr>
                <w:color w:val="1F497D" w:themeColor="text2"/>
              </w:rPr>
              <w:t>ёте на            1 000 жителей.</w:t>
            </w:r>
          </w:p>
          <w:p w:rsidR="006A20B3" w:rsidRPr="00F2651C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  <w:color w:val="1F497D" w:themeColor="text2"/>
              </w:rPr>
            </w:pPr>
            <w:r w:rsidRPr="00F2651C">
              <w:rPr>
                <w:bCs/>
                <w:color w:val="1F497D" w:themeColor="text2"/>
              </w:rPr>
              <w:t>3. К</w:t>
            </w:r>
            <w:r w:rsidR="006A20B3" w:rsidRPr="00F2651C">
              <w:rPr>
                <w:bCs/>
                <w:color w:val="1F497D" w:themeColor="text2"/>
              </w:rPr>
              <w:t>оличество посетителей учреждений культурно-досугового т</w:t>
            </w:r>
            <w:r w:rsidRPr="00F2651C">
              <w:rPr>
                <w:bCs/>
                <w:color w:val="1F497D" w:themeColor="text2"/>
              </w:rPr>
              <w:t>ипа на 1 тыс. человек населения.</w:t>
            </w:r>
          </w:p>
          <w:p w:rsidR="006A20B3" w:rsidRPr="00F2651C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65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4. Ч</w:t>
            </w:r>
            <w:r w:rsidR="006A20B3" w:rsidRPr="00F265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исло клубных формирова</w:t>
            </w:r>
            <w:r w:rsidRPr="00F265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ний на 1 тыс. человек населения.</w:t>
            </w:r>
          </w:p>
          <w:p w:rsidR="006A20B3" w:rsidRPr="00F2651C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F265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5. Ч</w:t>
            </w:r>
            <w:r w:rsidR="006A20B3" w:rsidRPr="00F265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исло участников клубных формирований на 1 тыс. человек населения</w:t>
            </w:r>
            <w:r w:rsidRPr="00F265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:rsidR="006A20B3" w:rsidRPr="00F2651C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  <w:color w:val="1F497D" w:themeColor="text2"/>
              </w:rPr>
            </w:pPr>
            <w:r w:rsidRPr="00F2651C">
              <w:rPr>
                <w:bCs/>
                <w:color w:val="1F497D" w:themeColor="text2"/>
              </w:rPr>
              <w:t>6. Ч</w:t>
            </w:r>
            <w:r w:rsidR="006A20B3" w:rsidRPr="00F2651C">
              <w:rPr>
                <w:bCs/>
                <w:color w:val="1F497D" w:themeColor="text2"/>
              </w:rPr>
              <w:t>исло участник</w:t>
            </w:r>
            <w:r w:rsidR="00414255" w:rsidRPr="00F2651C">
              <w:rPr>
                <w:bCs/>
                <w:color w:val="1F497D" w:themeColor="text2"/>
              </w:rPr>
              <w:t>ов</w:t>
            </w:r>
            <w:r w:rsidR="006A20B3" w:rsidRPr="00F2651C">
              <w:rPr>
                <w:bCs/>
                <w:color w:val="1F497D" w:themeColor="text2"/>
              </w:rPr>
              <w:t xml:space="preserve"> клубных </w:t>
            </w:r>
            <w:r w:rsidR="00DC1FC8" w:rsidRPr="00F2651C">
              <w:rPr>
                <w:bCs/>
                <w:color w:val="1F497D" w:themeColor="text2"/>
              </w:rPr>
              <w:t>формирований для</w:t>
            </w:r>
            <w:r w:rsidR="006A20B3" w:rsidRPr="00F2651C">
              <w:rPr>
                <w:bCs/>
                <w:color w:val="1F497D" w:themeColor="text2"/>
              </w:rPr>
              <w:t xml:space="preserve"> </w:t>
            </w:r>
            <w:r w:rsidR="006A20B3" w:rsidRPr="00F2651C">
              <w:rPr>
                <w:bCs/>
                <w:color w:val="1F497D" w:themeColor="text2"/>
              </w:rPr>
              <w:lastRenderedPageBreak/>
              <w:t xml:space="preserve">детей в </w:t>
            </w:r>
            <w:r w:rsidRPr="00F2651C">
              <w:rPr>
                <w:bCs/>
                <w:color w:val="1F497D" w:themeColor="text2"/>
              </w:rPr>
              <w:t>возрасте до 14 лет включительно.</w:t>
            </w:r>
          </w:p>
          <w:p w:rsidR="006A20B3" w:rsidRPr="00F2651C" w:rsidRDefault="00475A31" w:rsidP="00475A31">
            <w:pPr>
              <w:spacing w:line="233" w:lineRule="auto"/>
              <w:rPr>
                <w:bCs/>
                <w:color w:val="1F497D" w:themeColor="text2"/>
              </w:rPr>
            </w:pPr>
            <w:r w:rsidRPr="00F2651C">
              <w:rPr>
                <w:bCs/>
                <w:color w:val="1F497D" w:themeColor="text2"/>
              </w:rPr>
              <w:t>7. У</w:t>
            </w:r>
            <w:r w:rsidR="006A20B3" w:rsidRPr="00F2651C">
              <w:rPr>
                <w:bCs/>
                <w:color w:val="1F497D" w:themeColor="text2"/>
              </w:rPr>
              <w:t>величение количества выставочных проектов, осуществляемых в сельском поселении Хатанга</w:t>
            </w:r>
          </w:p>
        </w:tc>
      </w:tr>
      <w:tr w:rsidR="00F2651C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Cell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lastRenderedPageBreak/>
              <w:t>Сроки реализации подпрограммы</w:t>
            </w:r>
          </w:p>
        </w:tc>
        <w:tc>
          <w:tcPr>
            <w:tcW w:w="5400" w:type="dxa"/>
          </w:tcPr>
          <w:p w:rsidR="006A20B3" w:rsidRPr="00F2651C" w:rsidRDefault="006A20B3" w:rsidP="00475A31">
            <w:pPr>
              <w:pStyle w:val="ConsPlusCell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2014 - 201</w:t>
            </w:r>
            <w:r w:rsidR="00940635" w:rsidRPr="00F2651C">
              <w:rPr>
                <w:color w:val="1F497D" w:themeColor="text2"/>
              </w:rPr>
              <w:t>8</w:t>
            </w:r>
            <w:r w:rsidRPr="00F2651C">
              <w:rPr>
                <w:color w:val="1F497D" w:themeColor="text2"/>
              </w:rPr>
              <w:t xml:space="preserve"> годы</w:t>
            </w:r>
          </w:p>
        </w:tc>
      </w:tr>
      <w:tr w:rsidR="00F2651C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Cell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</w:tcPr>
          <w:p w:rsidR="00475A31" w:rsidRPr="00F2651C" w:rsidRDefault="00475A31" w:rsidP="00475A31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b/>
                <w:color w:val="1F497D" w:themeColor="text2"/>
              </w:rPr>
              <w:t>О</w:t>
            </w:r>
            <w:r w:rsidR="006A20B3" w:rsidRPr="00F2651C">
              <w:rPr>
                <w:b/>
                <w:color w:val="1F497D" w:themeColor="text2"/>
              </w:rPr>
              <w:t xml:space="preserve">бщий объем финансирования </w:t>
            </w:r>
            <w:r w:rsidR="00DC1FC8" w:rsidRPr="00F2651C">
              <w:rPr>
                <w:b/>
                <w:color w:val="1F497D" w:themeColor="text2"/>
              </w:rPr>
              <w:t xml:space="preserve">подпрограммы </w:t>
            </w:r>
            <w:r w:rsidR="006A20B3" w:rsidRPr="00F2651C">
              <w:rPr>
                <w:b/>
                <w:color w:val="1F497D" w:themeColor="text2"/>
              </w:rPr>
              <w:t xml:space="preserve">за счет </w:t>
            </w:r>
            <w:r w:rsidR="00DC1FC8" w:rsidRPr="00F2651C">
              <w:rPr>
                <w:b/>
                <w:color w:val="1F497D" w:themeColor="text2"/>
              </w:rPr>
              <w:t xml:space="preserve">всех источников </w:t>
            </w:r>
            <w:r w:rsidR="006A20B3" w:rsidRPr="00F2651C">
              <w:rPr>
                <w:b/>
                <w:color w:val="1F497D" w:themeColor="text2"/>
              </w:rPr>
              <w:t xml:space="preserve">– </w:t>
            </w:r>
            <w:r w:rsidR="0013290C" w:rsidRPr="00F2651C">
              <w:rPr>
                <w:b/>
                <w:color w:val="1F497D" w:themeColor="text2"/>
              </w:rPr>
              <w:t>598</w:t>
            </w:r>
            <w:r w:rsidR="001D24E7" w:rsidRPr="00F2651C">
              <w:rPr>
                <w:b/>
                <w:color w:val="1F497D" w:themeColor="text2"/>
              </w:rPr>
              <w:t> 448,08</w:t>
            </w:r>
            <w:r w:rsidR="00DC37B2" w:rsidRPr="00F2651C">
              <w:rPr>
                <w:b/>
                <w:color w:val="1F497D" w:themeColor="text2"/>
              </w:rPr>
              <w:t xml:space="preserve"> </w:t>
            </w:r>
            <w:r w:rsidR="006A20B3" w:rsidRPr="00F2651C">
              <w:rPr>
                <w:b/>
                <w:color w:val="1F497D" w:themeColor="text2"/>
              </w:rPr>
              <w:t>тыс. рублей</w:t>
            </w:r>
            <w:r w:rsidR="006A20B3" w:rsidRPr="00F2651C">
              <w:rPr>
                <w:color w:val="1F497D" w:themeColor="text2"/>
              </w:rPr>
              <w:t>, из них по годам</w:t>
            </w:r>
            <w:r w:rsidRPr="00F2651C">
              <w:rPr>
                <w:color w:val="1F497D" w:themeColor="text2"/>
              </w:rPr>
              <w:t>:</w:t>
            </w:r>
          </w:p>
          <w:p w:rsidR="00DC1FC8" w:rsidRPr="00F2651C" w:rsidRDefault="00DC1FC8" w:rsidP="00DC1FC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2014 год – 116 665,80 тыс. рублей;</w:t>
            </w:r>
          </w:p>
          <w:p w:rsidR="00DC1FC8" w:rsidRPr="00F2651C" w:rsidRDefault="00DC1FC8" w:rsidP="00DC1FC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2015 год – </w:t>
            </w:r>
            <w:r w:rsidR="00940635" w:rsidRPr="00F2651C">
              <w:rPr>
                <w:color w:val="1F497D" w:themeColor="text2"/>
              </w:rPr>
              <w:t>118 135,34</w:t>
            </w:r>
            <w:r w:rsidRPr="00F2651C">
              <w:rPr>
                <w:color w:val="1F497D" w:themeColor="text2"/>
              </w:rPr>
              <w:t xml:space="preserve"> тыс. рублей;</w:t>
            </w:r>
          </w:p>
          <w:p w:rsidR="00DC1FC8" w:rsidRPr="00F2651C" w:rsidRDefault="00DC1FC8" w:rsidP="00DC1FC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2016 год – </w:t>
            </w:r>
            <w:r w:rsidR="001D24E7" w:rsidRPr="00F2651C">
              <w:rPr>
                <w:color w:val="1F497D" w:themeColor="text2"/>
              </w:rPr>
              <w:t>132 912,58</w:t>
            </w:r>
            <w:r w:rsidR="0013290C" w:rsidRPr="00F2651C">
              <w:rPr>
                <w:color w:val="1F497D" w:themeColor="text2"/>
              </w:rPr>
              <w:t xml:space="preserve"> </w:t>
            </w:r>
            <w:r w:rsidRPr="00F2651C">
              <w:rPr>
                <w:color w:val="1F497D" w:themeColor="text2"/>
              </w:rPr>
              <w:t>тыс. рублей;</w:t>
            </w:r>
          </w:p>
          <w:p w:rsidR="00DC1FC8" w:rsidRPr="00F2651C" w:rsidRDefault="00DC1FC8" w:rsidP="00DC1FC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2017 год – </w:t>
            </w:r>
            <w:r w:rsidR="00940635" w:rsidRPr="00F2651C">
              <w:rPr>
                <w:color w:val="1F497D" w:themeColor="text2"/>
              </w:rPr>
              <w:t>120 522,43 тыс. рублей;</w:t>
            </w:r>
          </w:p>
          <w:p w:rsidR="00940635" w:rsidRPr="00F2651C" w:rsidRDefault="00940635" w:rsidP="0094063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2018 год – 110 211,93 тыс. рублей.</w:t>
            </w:r>
          </w:p>
          <w:p w:rsidR="00E9291F" w:rsidRPr="00F2651C" w:rsidRDefault="00E9291F" w:rsidP="00DC1FC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финансирование за счет средств </w:t>
            </w:r>
            <w:r w:rsidRPr="00F2651C">
              <w:rPr>
                <w:b/>
                <w:color w:val="1F497D" w:themeColor="text2"/>
              </w:rPr>
              <w:t xml:space="preserve">федерального бюджета – </w:t>
            </w:r>
            <w:r w:rsidR="0013290C" w:rsidRPr="00F2651C">
              <w:rPr>
                <w:b/>
                <w:color w:val="1F497D" w:themeColor="text2"/>
              </w:rPr>
              <w:t>32</w:t>
            </w:r>
            <w:r w:rsidR="001D24E7" w:rsidRPr="00F2651C">
              <w:rPr>
                <w:b/>
                <w:color w:val="1F497D" w:themeColor="text2"/>
              </w:rPr>
              <w:t>3</w:t>
            </w:r>
            <w:r w:rsidR="0013290C" w:rsidRPr="00F2651C">
              <w:rPr>
                <w:b/>
                <w:color w:val="1F497D" w:themeColor="text2"/>
              </w:rPr>
              <w:t>,16</w:t>
            </w:r>
            <w:r w:rsidRPr="00F2651C">
              <w:rPr>
                <w:b/>
                <w:color w:val="1F497D" w:themeColor="text2"/>
              </w:rPr>
              <w:t xml:space="preserve"> тыс. рублей,</w:t>
            </w:r>
            <w:r w:rsidRPr="00F2651C">
              <w:rPr>
                <w:color w:val="1F497D" w:themeColor="text2"/>
              </w:rPr>
              <w:t xml:space="preserve"> из них по годам:</w:t>
            </w:r>
          </w:p>
          <w:p w:rsidR="00475A31" w:rsidRPr="00F2651C" w:rsidRDefault="00E9291F" w:rsidP="00E9291F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2014 год – 150,00 тыс. рублей</w:t>
            </w:r>
            <w:r w:rsidR="00475A31" w:rsidRPr="00F2651C">
              <w:rPr>
                <w:color w:val="1F497D" w:themeColor="text2"/>
              </w:rPr>
              <w:t>;</w:t>
            </w:r>
          </w:p>
          <w:p w:rsidR="00475A31" w:rsidRPr="00F2651C" w:rsidRDefault="00E9291F" w:rsidP="00E9291F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2015 год – </w:t>
            </w:r>
            <w:r w:rsidR="006438C1" w:rsidRPr="00F2651C">
              <w:rPr>
                <w:color w:val="1F497D" w:themeColor="text2"/>
              </w:rPr>
              <w:t>7,46</w:t>
            </w:r>
            <w:r w:rsidR="00475A31" w:rsidRPr="00F2651C">
              <w:rPr>
                <w:color w:val="1F497D" w:themeColor="text2"/>
              </w:rPr>
              <w:t xml:space="preserve"> тыс.</w:t>
            </w:r>
            <w:r w:rsidRPr="00F2651C">
              <w:rPr>
                <w:color w:val="1F497D" w:themeColor="text2"/>
              </w:rPr>
              <w:t xml:space="preserve"> рублей</w:t>
            </w:r>
            <w:r w:rsidR="00475A31" w:rsidRPr="00F2651C">
              <w:rPr>
                <w:color w:val="1F497D" w:themeColor="text2"/>
              </w:rPr>
              <w:t>;</w:t>
            </w:r>
          </w:p>
          <w:p w:rsidR="00E9291F" w:rsidRPr="00F2651C" w:rsidRDefault="00E9291F" w:rsidP="00E9291F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2016 год – </w:t>
            </w:r>
            <w:r w:rsidR="0013290C" w:rsidRPr="00F2651C">
              <w:rPr>
                <w:color w:val="1F497D" w:themeColor="text2"/>
              </w:rPr>
              <w:t>15</w:t>
            </w:r>
            <w:r w:rsidR="001D24E7" w:rsidRPr="00F2651C">
              <w:rPr>
                <w:color w:val="1F497D" w:themeColor="text2"/>
              </w:rPr>
              <w:t>7</w:t>
            </w:r>
            <w:r w:rsidR="00940635" w:rsidRPr="00F2651C">
              <w:rPr>
                <w:color w:val="1F497D" w:themeColor="text2"/>
              </w:rPr>
              <w:t>,35</w:t>
            </w:r>
            <w:r w:rsidR="00475A31" w:rsidRPr="00F2651C">
              <w:rPr>
                <w:color w:val="1F497D" w:themeColor="text2"/>
              </w:rPr>
              <w:t xml:space="preserve"> тыс.</w:t>
            </w:r>
            <w:r w:rsidRPr="00F2651C">
              <w:rPr>
                <w:color w:val="1F497D" w:themeColor="text2"/>
              </w:rPr>
              <w:t xml:space="preserve"> рублей</w:t>
            </w:r>
            <w:r w:rsidR="00475A31" w:rsidRPr="00F2651C">
              <w:rPr>
                <w:color w:val="1F497D" w:themeColor="text2"/>
              </w:rPr>
              <w:t>;</w:t>
            </w:r>
          </w:p>
          <w:p w:rsidR="00475A31" w:rsidRPr="00F2651C" w:rsidRDefault="00940635" w:rsidP="00E9291F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2017 год – 8,35 тыс. рублей;</w:t>
            </w:r>
          </w:p>
          <w:p w:rsidR="00940635" w:rsidRPr="00F2651C" w:rsidRDefault="00940635" w:rsidP="0094063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2018 год – 0,00 тыс. рублей.</w:t>
            </w:r>
          </w:p>
          <w:p w:rsidR="00747DA6" w:rsidRPr="00F2651C" w:rsidRDefault="00747DA6" w:rsidP="00475A31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финансирование за счет сре</w:t>
            </w:r>
            <w:proofErr w:type="gramStart"/>
            <w:r w:rsidRPr="00F2651C">
              <w:rPr>
                <w:color w:val="1F497D" w:themeColor="text2"/>
              </w:rPr>
              <w:t xml:space="preserve">дств </w:t>
            </w:r>
            <w:r w:rsidRPr="00F2651C">
              <w:rPr>
                <w:b/>
                <w:color w:val="1F497D" w:themeColor="text2"/>
              </w:rPr>
              <w:t>кр</w:t>
            </w:r>
            <w:proofErr w:type="gramEnd"/>
            <w:r w:rsidRPr="00F2651C">
              <w:rPr>
                <w:b/>
                <w:color w:val="1F497D" w:themeColor="text2"/>
              </w:rPr>
              <w:t xml:space="preserve">аевого бюджета – </w:t>
            </w:r>
            <w:r w:rsidR="001D24E7" w:rsidRPr="00F2651C">
              <w:rPr>
                <w:b/>
                <w:color w:val="1F497D" w:themeColor="text2"/>
              </w:rPr>
              <w:t>1 373,84</w:t>
            </w:r>
            <w:r w:rsidRPr="00F2651C">
              <w:rPr>
                <w:b/>
                <w:color w:val="1F497D" w:themeColor="text2"/>
              </w:rPr>
              <w:t xml:space="preserve"> тыс.</w:t>
            </w:r>
            <w:r w:rsidR="00E9291F" w:rsidRPr="00F2651C">
              <w:rPr>
                <w:b/>
                <w:color w:val="1F497D" w:themeColor="text2"/>
              </w:rPr>
              <w:t xml:space="preserve"> </w:t>
            </w:r>
            <w:r w:rsidRPr="00F2651C">
              <w:rPr>
                <w:b/>
                <w:color w:val="1F497D" w:themeColor="text2"/>
              </w:rPr>
              <w:t>рублей,</w:t>
            </w:r>
            <w:r w:rsidRPr="00F2651C">
              <w:rPr>
                <w:color w:val="1F497D" w:themeColor="text2"/>
              </w:rPr>
              <w:t xml:space="preserve"> из них по годам:</w:t>
            </w:r>
            <w:r w:rsidR="00C64C03" w:rsidRPr="00F2651C">
              <w:rPr>
                <w:color w:val="1F497D" w:themeColor="text2"/>
              </w:rPr>
              <w:t xml:space="preserve"> </w:t>
            </w:r>
          </w:p>
          <w:p w:rsidR="003D11D5" w:rsidRPr="00F2651C" w:rsidRDefault="00747DA6" w:rsidP="00747DA6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2014 год – </w:t>
            </w:r>
            <w:r w:rsidR="00E9291F" w:rsidRPr="00F2651C">
              <w:rPr>
                <w:color w:val="1F497D" w:themeColor="text2"/>
              </w:rPr>
              <w:t>52,38</w:t>
            </w:r>
            <w:r w:rsidRPr="00F2651C">
              <w:rPr>
                <w:color w:val="1F497D" w:themeColor="text2"/>
              </w:rPr>
              <w:t xml:space="preserve"> тыс. рублей</w:t>
            </w:r>
            <w:r w:rsidR="003D11D5" w:rsidRPr="00F2651C">
              <w:rPr>
                <w:color w:val="1F497D" w:themeColor="text2"/>
              </w:rPr>
              <w:t>;</w:t>
            </w:r>
          </w:p>
          <w:p w:rsidR="003D11D5" w:rsidRPr="00F2651C" w:rsidRDefault="00747DA6" w:rsidP="00747DA6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2015 год – </w:t>
            </w:r>
            <w:r w:rsidR="00940635" w:rsidRPr="00F2651C">
              <w:rPr>
                <w:color w:val="1F497D" w:themeColor="text2"/>
              </w:rPr>
              <w:t>1 101,73</w:t>
            </w:r>
            <w:r w:rsidR="003D11D5" w:rsidRPr="00F2651C">
              <w:rPr>
                <w:color w:val="1F497D" w:themeColor="text2"/>
              </w:rPr>
              <w:t xml:space="preserve"> тыс. рублей;</w:t>
            </w:r>
          </w:p>
          <w:p w:rsidR="00747DA6" w:rsidRPr="00F2651C" w:rsidRDefault="00747DA6" w:rsidP="00747DA6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2016 год – </w:t>
            </w:r>
            <w:r w:rsidR="001D24E7" w:rsidRPr="00F2651C">
              <w:rPr>
                <w:color w:val="1F497D" w:themeColor="text2"/>
              </w:rPr>
              <w:t>219,73</w:t>
            </w:r>
            <w:r w:rsidR="003D11D5" w:rsidRPr="00F2651C">
              <w:rPr>
                <w:color w:val="1F497D" w:themeColor="text2"/>
              </w:rPr>
              <w:t xml:space="preserve"> тыс.</w:t>
            </w:r>
            <w:r w:rsidRPr="00F2651C">
              <w:rPr>
                <w:color w:val="1F497D" w:themeColor="text2"/>
              </w:rPr>
              <w:t xml:space="preserve"> рублей</w:t>
            </w:r>
            <w:r w:rsidR="006438C1" w:rsidRPr="00F2651C">
              <w:rPr>
                <w:color w:val="1F497D" w:themeColor="text2"/>
              </w:rPr>
              <w:t>;</w:t>
            </w:r>
          </w:p>
          <w:p w:rsidR="006438C1" w:rsidRPr="00F2651C" w:rsidRDefault="006438C1" w:rsidP="00747DA6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2017 </w:t>
            </w:r>
            <w:r w:rsidR="00E16A58" w:rsidRPr="00F2651C">
              <w:rPr>
                <w:color w:val="1F497D" w:themeColor="text2"/>
              </w:rPr>
              <w:t xml:space="preserve">год </w:t>
            </w:r>
            <w:r w:rsidR="00940635" w:rsidRPr="00F2651C">
              <w:rPr>
                <w:color w:val="1F497D" w:themeColor="text2"/>
              </w:rPr>
              <w:t>– 0,00 тыс. рублей;</w:t>
            </w:r>
          </w:p>
          <w:p w:rsidR="00940635" w:rsidRPr="00F2651C" w:rsidRDefault="00940635" w:rsidP="0094063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2018 год – 0,00 тыс. рублей.</w:t>
            </w:r>
          </w:p>
          <w:p w:rsidR="00414255" w:rsidRPr="00F2651C" w:rsidRDefault="00414255" w:rsidP="00747DA6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за счет средств </w:t>
            </w:r>
            <w:r w:rsidRPr="00F2651C">
              <w:rPr>
                <w:b/>
                <w:color w:val="1F497D" w:themeColor="text2"/>
              </w:rPr>
              <w:t>районного бюджета</w:t>
            </w:r>
            <w:r w:rsidR="00E9291F" w:rsidRPr="00F2651C">
              <w:rPr>
                <w:b/>
                <w:color w:val="1F497D" w:themeColor="text2"/>
              </w:rPr>
              <w:t xml:space="preserve"> – </w:t>
            </w:r>
            <w:r w:rsidR="00940635" w:rsidRPr="00F2651C">
              <w:rPr>
                <w:b/>
                <w:color w:val="1F497D" w:themeColor="text2"/>
              </w:rPr>
              <w:t>2 112,94</w:t>
            </w:r>
            <w:r w:rsidR="00E9291F" w:rsidRPr="00F2651C">
              <w:rPr>
                <w:b/>
                <w:color w:val="1F497D" w:themeColor="text2"/>
              </w:rPr>
              <w:t xml:space="preserve"> тыс. рублей, </w:t>
            </w:r>
            <w:r w:rsidR="00E9291F" w:rsidRPr="00F2651C">
              <w:rPr>
                <w:color w:val="1F497D" w:themeColor="text2"/>
              </w:rPr>
              <w:t>из них по годам</w:t>
            </w:r>
            <w:r w:rsidRPr="00F2651C">
              <w:rPr>
                <w:color w:val="1F497D" w:themeColor="text2"/>
              </w:rPr>
              <w:t>:</w:t>
            </w:r>
          </w:p>
          <w:p w:rsidR="003D11D5" w:rsidRPr="00F2651C" w:rsidRDefault="00414255" w:rsidP="0041425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2014 год – 233,24 </w:t>
            </w:r>
            <w:r w:rsidR="003D11D5" w:rsidRPr="00F2651C">
              <w:rPr>
                <w:color w:val="1F497D" w:themeColor="text2"/>
              </w:rPr>
              <w:t xml:space="preserve">тыс. </w:t>
            </w:r>
            <w:r w:rsidRPr="00F2651C">
              <w:rPr>
                <w:color w:val="1F497D" w:themeColor="text2"/>
              </w:rPr>
              <w:t>рублей;</w:t>
            </w:r>
          </w:p>
          <w:p w:rsidR="003D11D5" w:rsidRPr="00F2651C" w:rsidRDefault="00414255" w:rsidP="0041425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2015 год – </w:t>
            </w:r>
            <w:r w:rsidR="003D11D5" w:rsidRPr="00F2651C">
              <w:rPr>
                <w:color w:val="1F497D" w:themeColor="text2"/>
              </w:rPr>
              <w:t>1 119,84 тыс.</w:t>
            </w:r>
            <w:r w:rsidRPr="00F2651C">
              <w:rPr>
                <w:color w:val="1F497D" w:themeColor="text2"/>
              </w:rPr>
              <w:t xml:space="preserve"> рублей</w:t>
            </w:r>
            <w:r w:rsidR="003D11D5" w:rsidRPr="00F2651C">
              <w:rPr>
                <w:color w:val="1F497D" w:themeColor="text2"/>
              </w:rPr>
              <w:t>;</w:t>
            </w:r>
          </w:p>
          <w:p w:rsidR="00414255" w:rsidRPr="00F2651C" w:rsidRDefault="00414255" w:rsidP="0041425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2016 год – </w:t>
            </w:r>
            <w:r w:rsidR="00940635" w:rsidRPr="00F2651C">
              <w:rPr>
                <w:color w:val="1F497D" w:themeColor="text2"/>
              </w:rPr>
              <w:t>759,86</w:t>
            </w:r>
            <w:r w:rsidRPr="00F2651C">
              <w:rPr>
                <w:color w:val="1F497D" w:themeColor="text2"/>
              </w:rPr>
              <w:t xml:space="preserve"> </w:t>
            </w:r>
            <w:r w:rsidR="003D11D5" w:rsidRPr="00F2651C">
              <w:rPr>
                <w:color w:val="1F497D" w:themeColor="text2"/>
              </w:rPr>
              <w:t xml:space="preserve">тыс. </w:t>
            </w:r>
            <w:r w:rsidRPr="00F2651C">
              <w:rPr>
                <w:color w:val="1F497D" w:themeColor="text2"/>
              </w:rPr>
              <w:t>рублей</w:t>
            </w:r>
            <w:r w:rsidR="003D11D5" w:rsidRPr="00F2651C">
              <w:rPr>
                <w:color w:val="1F497D" w:themeColor="text2"/>
              </w:rPr>
              <w:t>;</w:t>
            </w:r>
          </w:p>
          <w:p w:rsidR="003D11D5" w:rsidRPr="00F2651C" w:rsidRDefault="003D11D5" w:rsidP="0041425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2017 год – 0,00 тыс. </w:t>
            </w:r>
            <w:r w:rsidR="00940635" w:rsidRPr="00F2651C">
              <w:rPr>
                <w:color w:val="1F497D" w:themeColor="text2"/>
              </w:rPr>
              <w:t>рублей;</w:t>
            </w:r>
          </w:p>
          <w:p w:rsidR="00940635" w:rsidRPr="00F2651C" w:rsidRDefault="00940635" w:rsidP="0041425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2018 год – 0,00 тыс. рублей.</w:t>
            </w:r>
          </w:p>
          <w:p w:rsidR="00E16A58" w:rsidRPr="00F2651C" w:rsidRDefault="00E16A58" w:rsidP="00E16A5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финансирование за счет средств </w:t>
            </w:r>
            <w:r w:rsidRPr="00F2651C">
              <w:rPr>
                <w:b/>
                <w:color w:val="1F497D" w:themeColor="text2"/>
              </w:rPr>
              <w:t xml:space="preserve">бюджета поселения – </w:t>
            </w:r>
            <w:r w:rsidR="00940635" w:rsidRPr="00F2651C">
              <w:rPr>
                <w:b/>
                <w:color w:val="1F497D" w:themeColor="text2"/>
              </w:rPr>
              <w:t>594</w:t>
            </w:r>
            <w:r w:rsidR="0013290C" w:rsidRPr="00F2651C">
              <w:rPr>
                <w:b/>
                <w:color w:val="1F497D" w:themeColor="text2"/>
              </w:rPr>
              <w:t> 638,14</w:t>
            </w:r>
            <w:r w:rsidRPr="00F2651C">
              <w:rPr>
                <w:b/>
                <w:color w:val="1F497D" w:themeColor="text2"/>
              </w:rPr>
              <w:t xml:space="preserve"> тыс. рублей,</w:t>
            </w:r>
            <w:r w:rsidRPr="00F2651C">
              <w:rPr>
                <w:color w:val="1F497D" w:themeColor="text2"/>
              </w:rPr>
              <w:t xml:space="preserve"> из них по годам:</w:t>
            </w:r>
          </w:p>
          <w:p w:rsidR="00E16A58" w:rsidRPr="00F2651C" w:rsidRDefault="00E16A58" w:rsidP="00E16A5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2014 год – </w:t>
            </w:r>
            <w:r w:rsidR="00F77436" w:rsidRPr="00F2651C">
              <w:rPr>
                <w:color w:val="1F497D" w:themeColor="text2"/>
              </w:rPr>
              <w:t>116 230,18</w:t>
            </w:r>
            <w:r w:rsidRPr="00F2651C">
              <w:rPr>
                <w:color w:val="1F497D" w:themeColor="text2"/>
              </w:rPr>
              <w:t xml:space="preserve"> тыс. рублей;</w:t>
            </w:r>
          </w:p>
          <w:p w:rsidR="00E16A58" w:rsidRPr="00F2651C" w:rsidRDefault="00E16A58" w:rsidP="00E16A5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2015 год – </w:t>
            </w:r>
            <w:r w:rsidR="00940635" w:rsidRPr="00F2651C">
              <w:rPr>
                <w:color w:val="1F497D" w:themeColor="text2"/>
              </w:rPr>
              <w:t>115 906,31</w:t>
            </w:r>
            <w:r w:rsidRPr="00F2651C">
              <w:rPr>
                <w:color w:val="1F497D" w:themeColor="text2"/>
              </w:rPr>
              <w:t xml:space="preserve"> тыс. рублей;</w:t>
            </w:r>
          </w:p>
          <w:p w:rsidR="00E16A58" w:rsidRPr="00F2651C" w:rsidRDefault="00E16A58" w:rsidP="00E16A58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2016 год – </w:t>
            </w:r>
            <w:r w:rsidR="00940635" w:rsidRPr="00F2651C">
              <w:rPr>
                <w:color w:val="1F497D" w:themeColor="text2"/>
              </w:rPr>
              <w:t>131</w:t>
            </w:r>
            <w:r w:rsidR="0013290C" w:rsidRPr="00F2651C">
              <w:rPr>
                <w:color w:val="1F497D" w:themeColor="text2"/>
              </w:rPr>
              <w:t> 775,64</w:t>
            </w:r>
            <w:r w:rsidRPr="00F2651C">
              <w:rPr>
                <w:color w:val="1F497D" w:themeColor="text2"/>
              </w:rPr>
              <w:t xml:space="preserve"> тыс. рублей;</w:t>
            </w:r>
          </w:p>
          <w:p w:rsidR="00F76A99" w:rsidRPr="00F2651C" w:rsidRDefault="00E16A58" w:rsidP="0094063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2017 год – </w:t>
            </w:r>
            <w:r w:rsidR="00940635" w:rsidRPr="00F2651C">
              <w:rPr>
                <w:color w:val="1F497D" w:themeColor="text2"/>
              </w:rPr>
              <w:t>120 514,08 тыс. рублей;</w:t>
            </w:r>
          </w:p>
          <w:p w:rsidR="00940635" w:rsidRPr="00F2651C" w:rsidRDefault="00940635" w:rsidP="00940635">
            <w:pPr>
              <w:spacing w:line="233" w:lineRule="auto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2018 год – 110 211,93 тыс. рублей.</w:t>
            </w:r>
          </w:p>
        </w:tc>
      </w:tr>
      <w:tr w:rsidR="006A20B3" w:rsidRPr="00F2651C" w:rsidTr="00475A31">
        <w:tc>
          <w:tcPr>
            <w:tcW w:w="3780" w:type="dxa"/>
          </w:tcPr>
          <w:p w:rsidR="006A20B3" w:rsidRPr="00F2651C" w:rsidRDefault="006A20B3" w:rsidP="00475A31">
            <w:pPr>
              <w:pStyle w:val="ConsPlusCell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Система организации </w:t>
            </w:r>
            <w:proofErr w:type="gramStart"/>
            <w:r w:rsidRPr="00F2651C">
              <w:rPr>
                <w:color w:val="1F497D" w:themeColor="text2"/>
              </w:rPr>
              <w:t>контроля за</w:t>
            </w:r>
            <w:proofErr w:type="gramEnd"/>
            <w:r w:rsidRPr="00F2651C">
              <w:rPr>
                <w:color w:val="1F497D" w:themeColor="text2"/>
              </w:rPr>
              <w:t xml:space="preserve"> исполнением подпрограммы</w:t>
            </w:r>
          </w:p>
        </w:tc>
        <w:tc>
          <w:tcPr>
            <w:tcW w:w="5400" w:type="dxa"/>
          </w:tcPr>
          <w:p w:rsidR="006A20B3" w:rsidRPr="00F2651C" w:rsidRDefault="006A20B3" w:rsidP="00475A31">
            <w:pPr>
              <w:pStyle w:val="ConsPlusCell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>Отдел культуры</w:t>
            </w:r>
            <w:r w:rsidR="00B6074F" w:rsidRPr="00F2651C">
              <w:rPr>
                <w:color w:val="1F497D" w:themeColor="text2"/>
              </w:rPr>
              <w:t>, молодежной политики и спорта</w:t>
            </w:r>
            <w:r w:rsidRPr="00F2651C">
              <w:rPr>
                <w:color w:val="1F497D" w:themeColor="text2"/>
              </w:rPr>
              <w:t xml:space="preserve"> администрации сельского поселения Хатанга</w:t>
            </w:r>
          </w:p>
          <w:p w:rsidR="006A20B3" w:rsidRPr="00F2651C" w:rsidRDefault="006A20B3" w:rsidP="00475A31">
            <w:pPr>
              <w:pStyle w:val="ConsPlusCell"/>
              <w:rPr>
                <w:color w:val="1F497D" w:themeColor="text2"/>
              </w:rPr>
            </w:pPr>
            <w:r w:rsidRPr="00F2651C">
              <w:rPr>
                <w:color w:val="1F497D" w:themeColor="text2"/>
              </w:rPr>
              <w:t xml:space="preserve">Администрация сельского поселения Хатанга </w:t>
            </w:r>
          </w:p>
        </w:tc>
      </w:tr>
    </w:tbl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  <w:r w:rsidRPr="00F2651C">
        <w:rPr>
          <w:color w:val="1F497D" w:themeColor="text2"/>
        </w:rPr>
        <w:t>2. Основные разделы подпрограммы</w:t>
      </w:r>
    </w:p>
    <w:p w:rsidR="006A20B3" w:rsidRPr="00F2651C" w:rsidRDefault="006A20B3" w:rsidP="006A20B3">
      <w:pPr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F2651C">
        <w:rPr>
          <w:b/>
          <w:color w:val="1F497D" w:themeColor="text2"/>
        </w:rPr>
        <w:t xml:space="preserve"> </w:t>
      </w:r>
    </w:p>
    <w:p w:rsidR="006A20B3" w:rsidRPr="00F2651C" w:rsidRDefault="006A20B3" w:rsidP="006A20B3">
      <w:pPr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  <w:r w:rsidRPr="00F2651C">
        <w:rPr>
          <w:color w:val="1F497D" w:themeColor="text2"/>
        </w:rPr>
        <w:t xml:space="preserve">2.1. Постановка проблемы </w:t>
      </w:r>
    </w:p>
    <w:p w:rsidR="006A20B3" w:rsidRPr="00F2651C" w:rsidRDefault="006A20B3" w:rsidP="006A20B3">
      <w:pPr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  <w:r w:rsidRPr="00F2651C">
        <w:rPr>
          <w:color w:val="1F497D" w:themeColor="text2"/>
        </w:rPr>
        <w:t>и обоснование необходимости разработки подпрограммы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</w:p>
    <w:p w:rsidR="006A20B3" w:rsidRPr="00F2651C" w:rsidRDefault="006A20B3" w:rsidP="006A20B3">
      <w:pPr>
        <w:pStyle w:val="ConsPlusCell"/>
        <w:ind w:firstLine="540"/>
        <w:jc w:val="both"/>
        <w:rPr>
          <w:bCs/>
          <w:color w:val="1F497D" w:themeColor="text2"/>
        </w:rPr>
      </w:pPr>
      <w:r w:rsidRPr="00F2651C">
        <w:rPr>
          <w:color w:val="1F497D" w:themeColor="text2"/>
        </w:rPr>
        <w:t>Подпрограмма направлена на решение задачи «О</w:t>
      </w:r>
      <w:r w:rsidRPr="00F2651C">
        <w:rPr>
          <w:bCs/>
          <w:color w:val="1F497D" w:themeColor="text2"/>
        </w:rPr>
        <w:t xml:space="preserve">беспечение доступа населения к культурным благам и участию в </w:t>
      </w:r>
      <w:r w:rsidR="00F77436" w:rsidRPr="00F2651C">
        <w:rPr>
          <w:bCs/>
          <w:color w:val="1F497D" w:themeColor="text2"/>
        </w:rPr>
        <w:t>культурной жизни</w:t>
      </w:r>
      <w:r w:rsidRPr="00F2651C">
        <w:rPr>
          <w:bCs/>
          <w:color w:val="1F497D" w:themeColor="text2"/>
        </w:rPr>
        <w:t>»</w:t>
      </w:r>
      <w:r w:rsidRPr="00F2651C">
        <w:rPr>
          <w:color w:val="1F497D" w:themeColor="text2"/>
        </w:rPr>
        <w:t xml:space="preserve"> Программы.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lastRenderedPageBreak/>
        <w:t>Творческая деятельность, как основа человеческого капитала является наиболее ценным из стратегических ресурсов, соответственно задача создания комфортной и стимулирующей среды,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</w:t>
      </w:r>
      <w:r w:rsidR="00F77436" w:rsidRPr="00F2651C">
        <w:rPr>
          <w:color w:val="1F497D" w:themeColor="text2"/>
        </w:rPr>
        <w:t>если основными</w:t>
      </w:r>
      <w:r w:rsidRPr="00F2651C">
        <w:rPr>
          <w:color w:val="1F497D" w:themeColor="text2"/>
        </w:rPr>
        <w:t xml:space="preserve"> дополняющими друг друга элементами культурной политики, воспринимаемыми во взаимном воздействии их результатов, являются доступ </w:t>
      </w:r>
      <w:r w:rsidR="00F77436" w:rsidRPr="00F2651C">
        <w:rPr>
          <w:color w:val="1F497D" w:themeColor="text2"/>
        </w:rPr>
        <w:t>населения к</w:t>
      </w:r>
      <w:r w:rsidRPr="00F2651C">
        <w:rPr>
          <w:color w:val="1F497D" w:themeColor="text2"/>
        </w:rPr>
        <w:t xml:space="preserve"> культуре и участие в культурной жизни. </w:t>
      </w:r>
    </w:p>
    <w:p w:rsidR="00712780" w:rsidRPr="00F2651C" w:rsidRDefault="00712780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1F497D" w:themeColor="text2"/>
        </w:rPr>
      </w:pPr>
      <w:r w:rsidRPr="00F2651C">
        <w:rPr>
          <w:color w:val="1F497D" w:themeColor="text2"/>
        </w:rPr>
        <w:t xml:space="preserve">2.2. Сохранение и развитие традиционной народной культуры 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F2651C">
        <w:rPr>
          <w:color w:val="1F497D" w:themeColor="text2"/>
        </w:rPr>
        <w:t>Культурное наследие, состоящее из аспектов прошлого, которые люди сохраняют, культивируют, изучают и передают следующему поколе</w:t>
      </w:r>
      <w:r w:rsidRPr="00F2651C">
        <w:rPr>
          <w:color w:val="1F497D" w:themeColor="text2"/>
        </w:rPr>
        <w:softHyphen/>
        <w:t>нию, воплощено как в материальных формах, так и в нематериальных. Базовой основой нематериального культурного наследия является традиционная художественная народная культура, выраженная в языках, различных жанрах творчества, верованиях, костюме, в различных формах фольклорных празднеств и обрядов, знаниях и навыках, связанных с традиционными ремеслами.</w:t>
      </w:r>
    </w:p>
    <w:p w:rsidR="006A20B3" w:rsidRPr="00F2651C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F2651C">
        <w:rPr>
          <w:color w:val="1F497D" w:themeColor="text2"/>
        </w:rPr>
        <w:t>Сохранение и развитие нематериального культурного наследия КМНС становится более важным также ввиду уязвимости этой культуры перед явлениями глобализации.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Наиболее массовыми, доступными и востребованными сегодня остаются учреждения культурно-досугового типа (сельские дома культуры, Центр народного творчества). Формируя свою деятельность как структурные подразделения многофункционального культурного центра, они сохраняют традиционную специфику и виды клубного </w:t>
      </w:r>
      <w:r w:rsidR="00F77436" w:rsidRPr="00F2651C">
        <w:rPr>
          <w:color w:val="1F497D" w:themeColor="text2"/>
        </w:rPr>
        <w:t>досуга: коллективное</w:t>
      </w:r>
      <w:r w:rsidRPr="00F2651C">
        <w:rPr>
          <w:color w:val="1F497D" w:themeColor="text2"/>
        </w:rPr>
        <w:t xml:space="preserve"> общение, эстетическое воспитание, развитие любительского творчества. Ориентируясь на запросы посетителей, развивают   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развитие и </w:t>
      </w:r>
      <w:r w:rsidR="00F77436" w:rsidRPr="00F2651C">
        <w:rPr>
          <w:color w:val="1F497D" w:themeColor="text2"/>
        </w:rPr>
        <w:t>реализацию творческих способностей,</w:t>
      </w:r>
      <w:r w:rsidRPr="00F2651C">
        <w:rPr>
          <w:color w:val="1F497D" w:themeColor="text2"/>
        </w:rPr>
        <w:t xml:space="preserve"> и другие. 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На базе структурных подразделений организуются мероприятия, способствующие нравственному и патриотическому воспитанию подрастающего поколения, профилактике </w:t>
      </w:r>
      <w:proofErr w:type="spellStart"/>
      <w:r w:rsidRPr="00F2651C">
        <w:rPr>
          <w:color w:val="1F497D" w:themeColor="text2"/>
        </w:rPr>
        <w:t>девиантного</w:t>
      </w:r>
      <w:proofErr w:type="spellEnd"/>
      <w:r w:rsidRPr="00F2651C">
        <w:rPr>
          <w:color w:val="1F497D" w:themeColor="text2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Сложилась система традиционных творческих акций по всем жанрам любительского искусства, таких как </w:t>
      </w:r>
      <w:r w:rsidR="00F77436" w:rsidRPr="00F2651C">
        <w:rPr>
          <w:color w:val="1F497D" w:themeColor="text2"/>
        </w:rPr>
        <w:t>музыкальные, и</w:t>
      </w:r>
      <w:r w:rsidRPr="00F2651C">
        <w:rPr>
          <w:color w:val="1F497D" w:themeColor="text2"/>
        </w:rPr>
        <w:t xml:space="preserve"> фольклорные конкурсы, творческие мастерские, выставки декоративно-прикладного искусства, выставки детского творчества. 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Структурные подразделения как основные хранители народных традиций оснащаются современным </w:t>
      </w:r>
      <w:proofErr w:type="spellStart"/>
      <w:r w:rsidRPr="00F2651C">
        <w:rPr>
          <w:color w:val="1F497D" w:themeColor="text2"/>
        </w:rPr>
        <w:t>звукотехническим</w:t>
      </w:r>
      <w:proofErr w:type="spellEnd"/>
      <w:r w:rsidRPr="00F2651C">
        <w:rPr>
          <w:color w:val="1F497D" w:themeColor="text2"/>
        </w:rPr>
        <w:t xml:space="preserve"> оборудованием, демонстрационной техникой, мебелью.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По основным показателям их деятельности края наблюдается положительная динамика, что объясняется, в том числе, активизацией усилий работников культуры. 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 В сельском поселении Хатанга широко распространено декоративно-прикладное </w:t>
      </w:r>
      <w:r w:rsidR="00F77436" w:rsidRPr="00F2651C">
        <w:rPr>
          <w:color w:val="1F497D" w:themeColor="text2"/>
        </w:rPr>
        <w:t>искусство и</w:t>
      </w:r>
      <w:r w:rsidRPr="00F2651C">
        <w:rPr>
          <w:color w:val="1F497D" w:themeColor="text2"/>
        </w:rPr>
        <w:t xml:space="preserve"> народные художественные ремесла (</w:t>
      </w:r>
      <w:r w:rsidR="00F77436" w:rsidRPr="00F2651C">
        <w:rPr>
          <w:color w:val="1F497D" w:themeColor="text2"/>
        </w:rPr>
        <w:t>художественная обработка</w:t>
      </w:r>
      <w:r w:rsidRPr="00F2651C">
        <w:rPr>
          <w:color w:val="1F497D" w:themeColor="text2"/>
        </w:rPr>
        <w:t xml:space="preserve">   </w:t>
      </w:r>
      <w:r w:rsidR="00F77436" w:rsidRPr="00F2651C">
        <w:rPr>
          <w:color w:val="1F497D" w:themeColor="text2"/>
        </w:rPr>
        <w:t xml:space="preserve">рога, кости и </w:t>
      </w:r>
      <w:r w:rsidR="00F77436" w:rsidRPr="00F2651C">
        <w:rPr>
          <w:color w:val="1F497D" w:themeColor="text2"/>
        </w:rPr>
        <w:lastRenderedPageBreak/>
        <w:t>бивня</w:t>
      </w:r>
      <w:r w:rsidRPr="00F2651C">
        <w:rPr>
          <w:color w:val="1F497D" w:themeColor="text2"/>
        </w:rPr>
        <w:t xml:space="preserve"> мамонта, </w:t>
      </w:r>
      <w:proofErr w:type="spellStart"/>
      <w:r w:rsidRPr="00F2651C">
        <w:rPr>
          <w:color w:val="1F497D" w:themeColor="text2"/>
        </w:rPr>
        <w:t>бисероплетение</w:t>
      </w:r>
      <w:proofErr w:type="spellEnd"/>
      <w:r w:rsidRPr="00F2651C">
        <w:rPr>
          <w:color w:val="1F497D" w:themeColor="text2"/>
        </w:rPr>
        <w:t xml:space="preserve"> и др.). </w:t>
      </w:r>
      <w:r w:rsidR="00F77436" w:rsidRPr="00F2651C">
        <w:rPr>
          <w:color w:val="1F497D" w:themeColor="text2"/>
        </w:rPr>
        <w:t>Уникальные работы</w:t>
      </w:r>
      <w:r w:rsidRPr="00F2651C">
        <w:rPr>
          <w:color w:val="1F497D" w:themeColor="text2"/>
        </w:rPr>
        <w:t xml:space="preserve"> мастеров находятся во многих частных коллекциях России и за рубежом – Испания, Франция, Великобритания и др.  </w:t>
      </w:r>
    </w:p>
    <w:p w:rsidR="006A20B3" w:rsidRPr="00F2651C" w:rsidRDefault="006A20B3" w:rsidP="006A20B3">
      <w:pPr>
        <w:ind w:firstLine="720"/>
        <w:jc w:val="both"/>
        <w:rPr>
          <w:color w:val="1F497D" w:themeColor="text2"/>
        </w:rPr>
      </w:pPr>
      <w:r w:rsidRPr="00F2651C">
        <w:rPr>
          <w:color w:val="1F497D" w:themeColor="text2"/>
        </w:rPr>
        <w:t>В целом для подразделений культурно-досугового типа характерны те же системные проблемы, как и для страны в целом – сохраняющийся дефицит сре</w:t>
      </w:r>
      <w:proofErr w:type="gramStart"/>
      <w:r w:rsidRPr="00F2651C">
        <w:rPr>
          <w:color w:val="1F497D" w:themeColor="text2"/>
        </w:rPr>
        <w:t>дств дл</w:t>
      </w:r>
      <w:proofErr w:type="gramEnd"/>
      <w:r w:rsidRPr="00F2651C">
        <w:rPr>
          <w:color w:val="1F497D" w:themeColor="text2"/>
        </w:rPr>
        <w:t xml:space="preserve">я реализации мероприятий по сохранению и популяризации традиционной народной культуры, разрушение материально-технической базы, недостаток в высокопрофессиональных кадрах. </w:t>
      </w:r>
    </w:p>
    <w:p w:rsidR="006A20B3" w:rsidRPr="00F2651C" w:rsidRDefault="006A20B3" w:rsidP="006A20B3">
      <w:pPr>
        <w:ind w:firstLine="720"/>
        <w:jc w:val="both"/>
        <w:rPr>
          <w:color w:val="1F497D" w:themeColor="text2"/>
        </w:rPr>
      </w:pPr>
      <w:r w:rsidRPr="00F2651C">
        <w:rPr>
          <w:rStyle w:val="FontStyle19"/>
          <w:color w:val="1F497D" w:themeColor="text2"/>
          <w:sz w:val="24"/>
          <w:szCs w:val="24"/>
        </w:rPr>
        <w:t xml:space="preserve">Важнейшим фактором, определяющим эффективность подразделений </w:t>
      </w:r>
      <w:r w:rsidRPr="00F2651C">
        <w:rPr>
          <w:color w:val="1F497D" w:themeColor="text2"/>
        </w:rPr>
        <w:t>культурн</w:t>
      </w:r>
      <w:proofErr w:type="gramStart"/>
      <w:r w:rsidRPr="00F2651C">
        <w:rPr>
          <w:color w:val="1F497D" w:themeColor="text2"/>
        </w:rPr>
        <w:t>о-</w:t>
      </w:r>
      <w:proofErr w:type="gramEnd"/>
      <w:r w:rsidRPr="00F2651C">
        <w:rPr>
          <w:color w:val="1F497D" w:themeColor="text2"/>
        </w:rPr>
        <w:t xml:space="preserve"> досугового типа</w:t>
      </w:r>
      <w:r w:rsidRPr="00F2651C">
        <w:rPr>
          <w:rStyle w:val="FontStyle19"/>
          <w:color w:val="1F497D" w:themeColor="text2"/>
          <w:sz w:val="24"/>
          <w:szCs w:val="24"/>
        </w:rPr>
        <w:t>,</w:t>
      </w:r>
      <w:r w:rsidRPr="00F2651C">
        <w:rPr>
          <w:rStyle w:val="FontStyle19"/>
          <w:color w:val="1F497D" w:themeColor="text2"/>
        </w:rPr>
        <w:t xml:space="preserve"> </w:t>
      </w:r>
      <w:r w:rsidRPr="00F2651C">
        <w:rPr>
          <w:rStyle w:val="FontStyle19"/>
          <w:color w:val="1F497D" w:themeColor="text2"/>
          <w:sz w:val="24"/>
          <w:szCs w:val="24"/>
        </w:rPr>
        <w:t>является кадровый ресурс</w:t>
      </w:r>
      <w:r w:rsidRPr="00F2651C">
        <w:rPr>
          <w:rStyle w:val="FontStyle19"/>
          <w:color w:val="1F497D" w:themeColor="text2"/>
        </w:rPr>
        <w:t xml:space="preserve">. </w:t>
      </w:r>
      <w:r w:rsidRPr="00F2651C">
        <w:rPr>
          <w:color w:val="1F497D" w:themeColor="text2"/>
        </w:rPr>
        <w:t xml:space="preserve">На сегодняшний день профессиональный уровень специалистов отстает от уровня современных технологий культурно-досуговой деятельности. Из числа работников только 30% имеют среднее специальное образование в области культуры, преимущественно – Таймырский колледж. И только 2 человека имеют высшее профильное образование и возраст более 55 лет. </w:t>
      </w:r>
    </w:p>
    <w:p w:rsidR="006A20B3" w:rsidRPr="00F2651C" w:rsidRDefault="006A20B3" w:rsidP="006A20B3">
      <w:pPr>
        <w:ind w:firstLine="72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Несмотря на принимаемые меры, состояние материально-технической базы подразделений культурно-досугового типа не улучшается, что значительно сдерживает развитие современных форм просветительно-досуговой деятельности. </w:t>
      </w:r>
    </w:p>
    <w:p w:rsidR="006A20B3" w:rsidRPr="00F2651C" w:rsidRDefault="006A20B3" w:rsidP="006A20B3">
      <w:pPr>
        <w:ind w:firstLine="72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Необходимо сосредоточить усилия на обеспечении расширения спектра услуг подразделений культурно-досугового типа, увеличении степени </w:t>
      </w:r>
      <w:r w:rsidR="00F77436" w:rsidRPr="00F2651C">
        <w:rPr>
          <w:color w:val="1F497D" w:themeColor="text2"/>
        </w:rPr>
        <w:t>вовлеченности</w:t>
      </w:r>
      <w:r w:rsidRPr="00F2651C">
        <w:rPr>
          <w:color w:val="1F497D" w:themeColor="text2"/>
        </w:rPr>
        <w:t xml:space="preserve"> различных социальных групп в деятельность клубных формирований, повышении просветительской роли учреждений культурно-досугового типа, обеспечении учреждений квалифицированными кадрами, улучшении материально-технической базы. </w:t>
      </w:r>
    </w:p>
    <w:p w:rsidR="006A20B3" w:rsidRPr="00F2651C" w:rsidRDefault="006A20B3" w:rsidP="006A20B3">
      <w:pPr>
        <w:ind w:firstLine="720"/>
        <w:jc w:val="both"/>
        <w:rPr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1F497D" w:themeColor="text2"/>
        </w:rPr>
      </w:pPr>
      <w:r w:rsidRPr="00F2651C">
        <w:rPr>
          <w:color w:val="1F497D" w:themeColor="text2"/>
        </w:rPr>
        <w:t>2.3. Поддержка творческих инициатив населения.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На современном этапе стимулирование творческих инициатив является одним из основных методов поддержки развития отрасли культуры. Важная роль в данном процессе принадлежит МБУК «КДК».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F2651C">
        <w:rPr>
          <w:color w:val="1F497D" w:themeColor="text2"/>
        </w:rPr>
        <w:t>2.4. Организация и проведение культурных акций и мероприятий.</w:t>
      </w:r>
    </w:p>
    <w:p w:rsidR="006A20B3" w:rsidRPr="00F2651C" w:rsidRDefault="006A20B3" w:rsidP="006A20B3">
      <w:pPr>
        <w:jc w:val="both"/>
        <w:rPr>
          <w:color w:val="1F497D" w:themeColor="text2"/>
        </w:rPr>
      </w:pPr>
    </w:p>
    <w:p w:rsidR="006A20B3" w:rsidRPr="00F2651C" w:rsidRDefault="006A20B3" w:rsidP="006A20B3">
      <w:pPr>
        <w:ind w:firstLine="709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Ежегодно в сельском поселении Хатанга проводится ряд крупных культурных массовых мероприятий, позволяющих вовлечь в культурную жизнь большие группы населения, в том числе мероприятия, связанные с празднованием календарных праздников и памятных дат. В течение ряда лет проводятся брендовые мероприятия, такие, как День оленевода, День рыбака, День коренных народов мира. Они </w:t>
      </w:r>
      <w:r w:rsidR="00F77436" w:rsidRPr="00F2651C">
        <w:rPr>
          <w:color w:val="1F497D" w:themeColor="text2"/>
        </w:rPr>
        <w:t>формируют уникальный</w:t>
      </w:r>
      <w:r w:rsidRPr="00F2651C">
        <w:rPr>
          <w:color w:val="1F497D" w:themeColor="text2"/>
        </w:rPr>
        <w:t xml:space="preserve"> образ культуры территории, обеспечивают самобытность ее развития. </w:t>
      </w:r>
    </w:p>
    <w:p w:rsidR="006A20B3" w:rsidRPr="00F2651C" w:rsidRDefault="006A20B3" w:rsidP="006A20B3">
      <w:pPr>
        <w:ind w:firstLine="709"/>
        <w:jc w:val="both"/>
        <w:rPr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  <w:r w:rsidRPr="00F2651C">
        <w:rPr>
          <w:color w:val="1F497D" w:themeColor="text2"/>
        </w:rPr>
        <w:t>2.5.</w:t>
      </w:r>
      <w:r w:rsidRPr="00F2651C">
        <w:rPr>
          <w:b/>
          <w:color w:val="1F497D" w:themeColor="text2"/>
        </w:rPr>
        <w:t xml:space="preserve"> </w:t>
      </w:r>
      <w:r w:rsidRPr="00F2651C">
        <w:rPr>
          <w:color w:val="1F497D" w:themeColor="text2"/>
        </w:rPr>
        <w:t>Развитие библиотечного дела</w:t>
      </w:r>
    </w:p>
    <w:p w:rsidR="006A20B3" w:rsidRPr="00F2651C" w:rsidRDefault="006A20B3" w:rsidP="006A20B3">
      <w:pPr>
        <w:ind w:firstLine="720"/>
        <w:jc w:val="both"/>
        <w:rPr>
          <w:color w:val="1F497D" w:themeColor="text2"/>
        </w:rPr>
      </w:pPr>
    </w:p>
    <w:p w:rsidR="006A20B3" w:rsidRPr="00F2651C" w:rsidRDefault="006A20B3" w:rsidP="006A20B3">
      <w:pPr>
        <w:pStyle w:val="HTML"/>
        <w:tabs>
          <w:tab w:val="clear" w:pos="916"/>
          <w:tab w:val="left" w:pos="540"/>
        </w:tabs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ab/>
        <w:t>Библиотеки являются ключевым звеном в создании единого информационного и культурного пространства сельского поселения,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 сохраняя национальное культурное наследие.</w:t>
      </w:r>
    </w:p>
    <w:p w:rsidR="006A20B3" w:rsidRPr="00F2651C" w:rsidRDefault="006A20B3" w:rsidP="006A20B3">
      <w:pPr>
        <w:pStyle w:val="a6"/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       Библиотечное обслуживание населения осуществляют 10 библиотек </w:t>
      </w:r>
      <w:proofErr w:type="spellStart"/>
      <w:r w:rsidRPr="00F2651C">
        <w:rPr>
          <w:color w:val="1F497D" w:themeColor="text2"/>
        </w:rPr>
        <w:t>Хатангской</w:t>
      </w:r>
      <w:proofErr w:type="spellEnd"/>
      <w:r w:rsidRPr="00F2651C">
        <w:rPr>
          <w:color w:val="1F497D" w:themeColor="text2"/>
        </w:rPr>
        <w:t xml:space="preserve"> централизованной библиотечной системы. </w:t>
      </w:r>
    </w:p>
    <w:p w:rsidR="006A20B3" w:rsidRPr="00F2651C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      Охват </w:t>
      </w:r>
      <w:r w:rsidR="00154A2A"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населения </w:t>
      </w: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обслуживанием библиотеками составляет 45 %, совокупный книжный фонд библиотек </w:t>
      </w:r>
      <w:r w:rsidR="00F77436"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насчитывает около</w:t>
      </w: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FB0164"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56 302</w:t>
      </w:r>
      <w:r w:rsidR="00F77436"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единиц</w:t>
      </w: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хранения</w:t>
      </w:r>
      <w:r w:rsidR="00FB0164"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(по состоянию на 01.01.2016 г.)</w:t>
      </w: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, или 10,7 экземпляра в расчете на одного жителя. </w:t>
      </w:r>
    </w:p>
    <w:p w:rsidR="006A20B3" w:rsidRPr="00F2651C" w:rsidRDefault="006A20B3" w:rsidP="006A20B3">
      <w:pPr>
        <w:shd w:val="clear" w:color="auto" w:fill="FFFFFF"/>
        <w:tabs>
          <w:tab w:val="left" w:pos="1995"/>
        </w:tabs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       Одним из приоритетных направлений деятельности библиотек является развитие информационно-библиотечных услуг на основе современных технологий: создание </w:t>
      </w:r>
      <w:r w:rsidRPr="00F2651C">
        <w:rPr>
          <w:color w:val="1F497D" w:themeColor="text2"/>
        </w:rPr>
        <w:lastRenderedPageBreak/>
        <w:t xml:space="preserve">автоматизированных рабочих мест для читателей, собственных электронных баз </w:t>
      </w:r>
      <w:r w:rsidR="00F77436" w:rsidRPr="00F2651C">
        <w:rPr>
          <w:color w:val="1F497D" w:themeColor="text2"/>
        </w:rPr>
        <w:t>данных, предоставление</w:t>
      </w:r>
      <w:r w:rsidRPr="00F2651C">
        <w:rPr>
          <w:color w:val="1F497D" w:themeColor="text2"/>
        </w:rPr>
        <w:t xml:space="preserve"> пользователям новых видов библиотечных услуг. </w:t>
      </w:r>
    </w:p>
    <w:p w:rsidR="006A20B3" w:rsidRPr="00F2651C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ab/>
        <w:t xml:space="preserve">Важным моментом остается культурно-досуговая и просветительская деятельность библиотек. Библиотеки </w:t>
      </w:r>
      <w:r w:rsidR="00F77436"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сегодня востребованы</w:t>
      </w: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как культурные центры досуга, где значительное место отводится возрождению традиций семейного досуга, продвижению книги и чтения, популяризации </w:t>
      </w:r>
      <w:r w:rsidR="00F77436"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истории и</w:t>
      </w: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культуры сельского поселения. </w:t>
      </w:r>
    </w:p>
    <w:p w:rsidR="006A20B3" w:rsidRPr="00F2651C" w:rsidRDefault="006A20B3" w:rsidP="006A20B3">
      <w:pPr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 и удовлетворение потребностей в интеллектуальном и духовном росте, приобщению их к чтению, к мировой и национальной культуре. Около 90 % детей, пользуется услугами библиотек. Ежегодно число посещений детских библиотек составляет более 400 человек, детям выдается более 7 000 книг в год.  </w:t>
      </w:r>
    </w:p>
    <w:p w:rsidR="006A20B3" w:rsidRPr="00F2651C" w:rsidRDefault="006A20B3" w:rsidP="006A20B3">
      <w:pPr>
        <w:pStyle w:val="2"/>
        <w:spacing w:after="0" w:line="240" w:lineRule="auto"/>
        <w:ind w:firstLine="709"/>
        <w:jc w:val="both"/>
        <w:rPr>
          <w:color w:val="1F497D" w:themeColor="text2"/>
          <w:spacing w:val="-4"/>
        </w:rPr>
      </w:pPr>
      <w:r w:rsidRPr="00F2651C">
        <w:rPr>
          <w:color w:val="1F497D" w:themeColor="text2"/>
          <w:spacing w:val="-4"/>
        </w:rPr>
        <w:t xml:space="preserve">Деятельность библиотек становится одним из факторов социально-экономического и культурного развития, интеграции сельского поселения   в общероссийское и международное культурное и информационное пространство. </w:t>
      </w:r>
    </w:p>
    <w:p w:rsidR="006A20B3" w:rsidRPr="00F2651C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1F497D" w:themeColor="text2"/>
          <w:spacing w:val="-4"/>
        </w:rPr>
      </w:pPr>
      <w:r w:rsidRPr="00F2651C">
        <w:rPr>
          <w:color w:val="1F497D" w:themeColor="text2"/>
          <w:spacing w:val="-4"/>
        </w:rPr>
        <w:t>Вместе с тем, в развитии библиотечного дела существует ряд проблем.</w:t>
      </w:r>
    </w:p>
    <w:p w:rsidR="006A20B3" w:rsidRPr="00F2651C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1F497D" w:themeColor="text2"/>
          <w:spacing w:val="-4"/>
        </w:rPr>
      </w:pPr>
      <w:r w:rsidRPr="00F2651C">
        <w:rPr>
          <w:color w:val="1F497D" w:themeColor="text2"/>
          <w:spacing w:val="-4"/>
        </w:rPr>
        <w:t xml:space="preserve">Материально-техническая база библиотек не </w:t>
      </w:r>
      <w:r w:rsidR="00F77436" w:rsidRPr="00F2651C">
        <w:rPr>
          <w:color w:val="1F497D" w:themeColor="text2"/>
          <w:spacing w:val="-4"/>
        </w:rPr>
        <w:t>соответствует возрастающим</w:t>
      </w:r>
      <w:r w:rsidRPr="00F2651C">
        <w:rPr>
          <w:color w:val="1F497D" w:themeColor="text2"/>
          <w:spacing w:val="-4"/>
        </w:rPr>
        <w:t xml:space="preserve"> потребностям населения в качественных библиотечных услугах. Библиотеки размещаются в приспособленных помещениях в зданиях сельских домов культуры. Для организации их деятельности на современном уровне требуется оснащение их специальным оборудованием, проведение ремонтов помещений, мероприятий по обеспечению безопасности библиотечных </w:t>
      </w:r>
      <w:r w:rsidR="00F77436" w:rsidRPr="00F2651C">
        <w:rPr>
          <w:color w:val="1F497D" w:themeColor="text2"/>
          <w:spacing w:val="-4"/>
        </w:rPr>
        <w:t>фондов и</w:t>
      </w:r>
      <w:r w:rsidRPr="00F2651C">
        <w:rPr>
          <w:color w:val="1F497D" w:themeColor="text2"/>
          <w:spacing w:val="-4"/>
        </w:rPr>
        <w:t xml:space="preserve"> посетителей. 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  <w:spacing w:val="-4"/>
        </w:rPr>
      </w:pPr>
      <w:r w:rsidRPr="00F2651C">
        <w:rPr>
          <w:color w:val="1F497D" w:themeColor="text2"/>
          <w:spacing w:val="-4"/>
        </w:rPr>
        <w:t xml:space="preserve">Несмотря </w:t>
      </w:r>
      <w:proofErr w:type="gramStart"/>
      <w:r w:rsidRPr="00F2651C">
        <w:rPr>
          <w:color w:val="1F497D" w:themeColor="text2"/>
          <w:spacing w:val="-4"/>
        </w:rPr>
        <w:t>на</w:t>
      </w:r>
      <w:proofErr w:type="gramEnd"/>
      <w:r w:rsidRPr="00F2651C">
        <w:rPr>
          <w:color w:val="1F497D" w:themeColor="text2"/>
          <w:spacing w:val="-4"/>
        </w:rPr>
        <w:t xml:space="preserve"> принимаемые в меры, ситуация с комплектованием фондов библиотек по-прежнему остается достаточно сложной. В среднем в </w:t>
      </w:r>
      <w:r w:rsidR="00F77436" w:rsidRPr="00F2651C">
        <w:rPr>
          <w:color w:val="1F497D" w:themeColor="text2"/>
          <w:spacing w:val="-4"/>
        </w:rPr>
        <w:t>год на</w:t>
      </w:r>
      <w:r w:rsidRPr="00F2651C">
        <w:rPr>
          <w:color w:val="1F497D" w:themeColor="text2"/>
          <w:spacing w:val="-4"/>
        </w:rPr>
        <w:t xml:space="preserve"> комплектование фондов                            1 муниципальной библиотеки из бюджета муниципального образования выделяется 3 рубля. В рамках долгосрочных целевых программ по развитию культуры в период с 2007 </w:t>
      </w:r>
      <w:r w:rsidR="00F77436" w:rsidRPr="00F2651C">
        <w:rPr>
          <w:color w:val="1F497D" w:themeColor="text2"/>
          <w:spacing w:val="-4"/>
        </w:rPr>
        <w:t>по 2012</w:t>
      </w:r>
      <w:r w:rsidRPr="00F2651C">
        <w:rPr>
          <w:color w:val="1F497D" w:themeColor="text2"/>
          <w:spacing w:val="-4"/>
        </w:rPr>
        <w:t xml:space="preserve"> годы на комплектование фондов муниципальных библиотек из краевого бюджета было выделено около 240 тыс. рублей, т.е. в среднем в год на 1 библиотеку по 24 тыс. рублей. 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6A20B3" w:rsidRPr="00F2651C" w:rsidRDefault="006A20B3" w:rsidP="006A20B3">
      <w:pPr>
        <w:ind w:firstLine="709"/>
        <w:jc w:val="both"/>
        <w:rPr>
          <w:color w:val="1F497D" w:themeColor="text2"/>
          <w:spacing w:val="-4"/>
        </w:rPr>
      </w:pPr>
      <w:r w:rsidRPr="00F2651C">
        <w:rPr>
          <w:color w:val="1F497D" w:themeColor="text2"/>
          <w:spacing w:val="-4"/>
        </w:rPr>
        <w:t>Решение задачи формирования единого информационного и культурного пространства сдерживается отсутствием доступа к сети Интернет, недостаточной квалификацией работников в сфере информационных технологий.</w:t>
      </w:r>
    </w:p>
    <w:p w:rsidR="006A20B3" w:rsidRPr="00F2651C" w:rsidRDefault="006A20B3" w:rsidP="006A20B3">
      <w:pPr>
        <w:ind w:firstLine="709"/>
        <w:jc w:val="both"/>
        <w:rPr>
          <w:color w:val="1F497D" w:themeColor="text2"/>
          <w:spacing w:val="-4"/>
        </w:rPr>
      </w:pPr>
      <w:r w:rsidRPr="00F2651C">
        <w:rPr>
          <w:color w:val="1F497D" w:themeColor="text2"/>
          <w:spacing w:val="-4"/>
        </w:rPr>
        <w:t xml:space="preserve">Успешное развитие библиотечного дела зависит от профессионального уровня специалистов, работающих в библиотеках. Вместе с </w:t>
      </w:r>
      <w:r w:rsidR="00F77436" w:rsidRPr="00F2651C">
        <w:rPr>
          <w:color w:val="1F497D" w:themeColor="text2"/>
          <w:spacing w:val="-4"/>
        </w:rPr>
        <w:t>тем, только</w:t>
      </w:r>
      <w:r w:rsidRPr="00F2651C">
        <w:rPr>
          <w:color w:val="1F497D" w:themeColor="text2"/>
          <w:spacing w:val="-4"/>
        </w:rPr>
        <w:t xml:space="preserve"> 1% сотрудников библиотек имеют высшее библиотечное образование. Библиотеки слабо обеспечены квалифицированными кадрами для </w:t>
      </w:r>
      <w:r w:rsidR="00F77436" w:rsidRPr="00F2651C">
        <w:rPr>
          <w:color w:val="1F497D" w:themeColor="text2"/>
          <w:spacing w:val="-4"/>
        </w:rPr>
        <w:t>работы с</w:t>
      </w:r>
      <w:r w:rsidRPr="00F2651C">
        <w:rPr>
          <w:color w:val="1F497D" w:themeColor="text2"/>
          <w:spacing w:val="-4"/>
        </w:rPr>
        <w:t xml:space="preserve"> детьми и молодежью.</w:t>
      </w:r>
    </w:p>
    <w:p w:rsidR="006A20B3" w:rsidRPr="00F2651C" w:rsidRDefault="006A20B3" w:rsidP="006A20B3">
      <w:pPr>
        <w:ind w:firstLine="709"/>
        <w:jc w:val="both"/>
        <w:rPr>
          <w:color w:val="1F497D" w:themeColor="text2"/>
          <w:spacing w:val="-4"/>
        </w:rPr>
      </w:pPr>
      <w:r w:rsidRPr="00F2651C">
        <w:rPr>
          <w:color w:val="1F497D" w:themeColor="text2"/>
          <w:spacing w:val="-4"/>
        </w:rPr>
        <w:t xml:space="preserve">Отсутствие гарантированного жилья для молодых специалистов, низкая заработная плата не способствует их закреплению в библиотечной отрасли. 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F2651C">
        <w:rPr>
          <w:color w:val="1F497D" w:themeColor="text2"/>
        </w:rPr>
        <w:t xml:space="preserve">2.6. Основная цель, задачи, этапы и сроки 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F2651C">
        <w:rPr>
          <w:color w:val="1F497D" w:themeColor="text2"/>
        </w:rPr>
        <w:t>выполнения подпрограммы, целевые индикаторы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С учетом целевых установок и приоритетов государственной культурной политики целью подпрограммы определено обеспечение доступа населения к культурным благам и участию в культурной жизни.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Достижение данной цели потребует решения следующих задач:</w:t>
      </w:r>
    </w:p>
    <w:p w:rsidR="006A20B3" w:rsidRPr="00F2651C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- сохранение и развитие традиционной народной культуры;</w:t>
      </w:r>
    </w:p>
    <w:p w:rsidR="006A20B3" w:rsidRPr="00F2651C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- поддержка творческих инициатив населения;</w:t>
      </w:r>
    </w:p>
    <w:p w:rsidR="006A20B3" w:rsidRPr="00F2651C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- сохранение и развитие библиотечного дела.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lastRenderedPageBreak/>
        <w:t>Сроки исполнения подпрограммы: 2014 - 201</w:t>
      </w:r>
      <w:r w:rsidR="00955758" w:rsidRPr="00F2651C">
        <w:rPr>
          <w:color w:val="1F497D" w:themeColor="text2"/>
        </w:rPr>
        <w:t>8</w:t>
      </w:r>
      <w:r w:rsidRPr="00F2651C">
        <w:rPr>
          <w:color w:val="1F497D" w:themeColor="text2"/>
        </w:rPr>
        <w:t xml:space="preserve"> годы.</w:t>
      </w:r>
    </w:p>
    <w:p w:rsidR="006A20B3" w:rsidRPr="00F2651C" w:rsidRDefault="006A20B3" w:rsidP="006A20B3">
      <w:pPr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Оценка результатов реализации подпрограммы осуществляется на основе использования показателей, сформированных с учетом специфики деятельности подразделений культурно-досугового типа, показателей Плана мероприятий («дорожной карты»).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Целевыми индикаторами реализации подпрограммы являются: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bCs/>
          <w:color w:val="1F497D" w:themeColor="text2"/>
        </w:rPr>
      </w:pPr>
      <w:r w:rsidRPr="00F2651C">
        <w:rPr>
          <w:bCs/>
          <w:color w:val="1F497D" w:themeColor="text2"/>
        </w:rPr>
        <w:t>- количество посетителей подразделений культурно-досугового типа на 1 тыс. человек населения;</w:t>
      </w:r>
    </w:p>
    <w:p w:rsidR="006A20B3" w:rsidRPr="00F2651C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bCs/>
          <w:color w:val="1F497D" w:themeColor="text2"/>
          <w:sz w:val="24"/>
          <w:szCs w:val="24"/>
        </w:rPr>
        <w:t>- число клубных формирований на 1 тыс. человек населения;</w:t>
      </w:r>
    </w:p>
    <w:p w:rsidR="006A20B3" w:rsidRPr="00F2651C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bCs/>
          <w:color w:val="1F497D" w:themeColor="text2"/>
          <w:sz w:val="24"/>
          <w:szCs w:val="24"/>
        </w:rPr>
        <w:t>- число участников клубных формирований на 1 тыс. человек населения;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bCs/>
          <w:color w:val="1F497D" w:themeColor="text2"/>
        </w:rPr>
      </w:pPr>
      <w:r w:rsidRPr="00F2651C">
        <w:rPr>
          <w:bCs/>
          <w:color w:val="1F497D" w:themeColor="text2"/>
        </w:rPr>
        <w:t>- число участников клубных формирований для детей в возрасте до 14 лет включительно;</w:t>
      </w:r>
    </w:p>
    <w:p w:rsidR="006A20B3" w:rsidRPr="00F2651C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bCs/>
          <w:color w:val="1F497D" w:themeColor="text2"/>
          <w:sz w:val="24"/>
          <w:szCs w:val="24"/>
        </w:rPr>
        <w:t>- увеличение количества выставочных проектов;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- количество экземпляров новых изданий, поступивших в фонд библиотек </w:t>
      </w:r>
      <w:proofErr w:type="spellStart"/>
      <w:r w:rsidRPr="00F2651C">
        <w:rPr>
          <w:color w:val="1F497D" w:themeColor="text2"/>
        </w:rPr>
        <w:t>Хатангской</w:t>
      </w:r>
      <w:proofErr w:type="spellEnd"/>
      <w:r w:rsidRPr="00F2651C">
        <w:rPr>
          <w:color w:val="1F497D" w:themeColor="text2"/>
        </w:rPr>
        <w:t xml:space="preserve"> ЦБС, в расчете на 1 000 жителей;</w:t>
      </w:r>
    </w:p>
    <w:p w:rsidR="006A20B3" w:rsidRPr="00F2651C" w:rsidRDefault="006A20B3" w:rsidP="006A20B3">
      <w:pPr>
        <w:spacing w:line="233" w:lineRule="auto"/>
        <w:jc w:val="both"/>
        <w:rPr>
          <w:bCs/>
          <w:color w:val="1F497D" w:themeColor="text2"/>
        </w:rPr>
      </w:pPr>
      <w:r w:rsidRPr="00F2651C">
        <w:rPr>
          <w:color w:val="1F497D" w:themeColor="text2"/>
        </w:rPr>
        <w:t>- среднее число книговыдач в расчёте на 1000 жителей.</w:t>
      </w:r>
    </w:p>
    <w:p w:rsidR="006A20B3" w:rsidRPr="00F2651C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1F497D" w:themeColor="text2"/>
        </w:rPr>
      </w:pPr>
    </w:p>
    <w:p w:rsidR="006A20B3" w:rsidRPr="00F2651C" w:rsidRDefault="006A20B3" w:rsidP="006A20B3">
      <w:pPr>
        <w:ind w:firstLine="540"/>
        <w:jc w:val="both"/>
        <w:rPr>
          <w:bCs/>
          <w:color w:val="1F497D" w:themeColor="text2"/>
        </w:rPr>
      </w:pPr>
      <w:r w:rsidRPr="00F2651C">
        <w:rPr>
          <w:bCs/>
          <w:color w:val="1F497D" w:themeColor="text2"/>
        </w:rPr>
        <w:t>Целевые индикаторы приведены в приложении № 1 к подпрограмме.</w:t>
      </w:r>
    </w:p>
    <w:p w:rsidR="006A20B3" w:rsidRPr="00F2651C" w:rsidRDefault="006A20B3" w:rsidP="006A20B3">
      <w:pPr>
        <w:autoSpaceDE w:val="0"/>
        <w:autoSpaceDN w:val="0"/>
        <w:adjustRightInd w:val="0"/>
        <w:ind w:firstLine="709"/>
        <w:jc w:val="center"/>
        <w:rPr>
          <w:b/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F2651C">
        <w:rPr>
          <w:color w:val="1F497D" w:themeColor="text2"/>
        </w:rPr>
        <w:t>2.6. Механизм реализации подпрограммы</w:t>
      </w:r>
    </w:p>
    <w:p w:rsidR="006A20B3" w:rsidRPr="00F2651C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F2651C">
        <w:rPr>
          <w:color w:val="1F497D" w:themeColor="text2"/>
        </w:rPr>
        <w:t>2.3.1. Главный распорядитель бюджетных средств – Отдел культуры</w:t>
      </w:r>
      <w:r w:rsidR="00B6074F" w:rsidRPr="00F2651C">
        <w:rPr>
          <w:color w:val="1F497D" w:themeColor="text2"/>
        </w:rPr>
        <w:t>, молодежной политики и спорта</w:t>
      </w:r>
      <w:r w:rsidRPr="00F2651C">
        <w:rPr>
          <w:color w:val="1F497D" w:themeColor="text2"/>
        </w:rPr>
        <w:t xml:space="preserve"> администрации сельского поселения Хатанга (далее – Отдел) </w:t>
      </w:r>
    </w:p>
    <w:p w:rsidR="006A20B3" w:rsidRPr="00F2651C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2.3.2. Реализация мероприятий подпрограммы осуществляется путем </w:t>
      </w:r>
      <w:r w:rsidR="00F77436" w:rsidRPr="00F2651C">
        <w:rPr>
          <w:color w:val="1F497D" w:themeColor="text2"/>
        </w:rPr>
        <w:t>финансирования выполнения</w:t>
      </w:r>
      <w:r w:rsidRPr="00F2651C">
        <w:rPr>
          <w:color w:val="1F497D" w:themeColor="text2"/>
        </w:rPr>
        <w:t xml:space="preserve"> </w:t>
      </w:r>
      <w:r w:rsidR="00F77436" w:rsidRPr="00F2651C">
        <w:rPr>
          <w:color w:val="1F497D" w:themeColor="text2"/>
        </w:rPr>
        <w:t>муниципального задания</w:t>
      </w:r>
      <w:r w:rsidRPr="00F2651C">
        <w:rPr>
          <w:color w:val="1F497D" w:themeColor="text2"/>
        </w:rPr>
        <w:t xml:space="preserve"> на оказание муниципальных услуг (выполнение работ) структурными подразделениями МБУК «КДК»</w:t>
      </w:r>
    </w:p>
    <w:p w:rsidR="006A20B3" w:rsidRPr="00F2651C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   Постановка цели </w:t>
      </w:r>
      <w:r w:rsidR="00F77436" w:rsidRPr="00F2651C">
        <w:rPr>
          <w:color w:val="1F497D" w:themeColor="text2"/>
        </w:rPr>
        <w:t>подпрограммы и</w:t>
      </w:r>
      <w:r w:rsidRPr="00F2651C">
        <w:rPr>
          <w:color w:val="1F497D" w:themeColor="text2"/>
        </w:rPr>
        <w:t xml:space="preserve"> формирование механизма ее достижения осуществляется в соответствии со следующими законодательными актами:</w:t>
      </w:r>
    </w:p>
    <w:p w:rsidR="006A20B3" w:rsidRPr="00F2651C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F2651C">
        <w:rPr>
          <w:color w:val="1F497D" w:themeColor="text2"/>
        </w:rPr>
        <w:t xml:space="preserve">- Федеральный </w:t>
      </w:r>
      <w:hyperlink r:id="rId7" w:history="1">
        <w:r w:rsidRPr="00F2651C">
          <w:rPr>
            <w:color w:val="1F497D" w:themeColor="text2"/>
          </w:rPr>
          <w:t>закон</w:t>
        </w:r>
      </w:hyperlink>
      <w:r w:rsidRPr="00F2651C">
        <w:rPr>
          <w:color w:val="1F497D" w:themeColor="text2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6A20B3" w:rsidRPr="00F2651C" w:rsidRDefault="00F77436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F2651C">
        <w:rPr>
          <w:color w:val="1F497D" w:themeColor="text2"/>
        </w:rPr>
        <w:t>- «</w:t>
      </w:r>
      <w:r w:rsidR="006A20B3" w:rsidRPr="00F2651C">
        <w:rPr>
          <w:color w:val="1F497D" w:themeColor="text2"/>
        </w:rPr>
        <w:t>Основы законодательства Российской Федерации о культуре» от 09.10.1992 № 3612-1;</w:t>
      </w:r>
    </w:p>
    <w:p w:rsidR="006A20B3" w:rsidRPr="00F2651C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F2651C">
        <w:rPr>
          <w:color w:val="1F497D" w:themeColor="text2"/>
        </w:rPr>
        <w:t xml:space="preserve">-   Закон Красноярского края от 28.06.2007 </w:t>
      </w:r>
      <w:r w:rsidR="00F77436" w:rsidRPr="00F2651C">
        <w:rPr>
          <w:color w:val="1F497D" w:themeColor="text2"/>
        </w:rPr>
        <w:t>№ 2</w:t>
      </w:r>
      <w:r w:rsidRPr="00F2651C">
        <w:rPr>
          <w:color w:val="1F497D" w:themeColor="text2"/>
        </w:rPr>
        <w:t>-190 «О культуре»;</w:t>
      </w:r>
    </w:p>
    <w:p w:rsidR="00402E11" w:rsidRPr="00F2651C" w:rsidRDefault="00402E11" w:rsidP="00402E11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Указ Президента Российской Федерации от 24.12.2014 г. № 808 «Основы государственной культурной политики»;</w:t>
      </w:r>
    </w:p>
    <w:p w:rsidR="00402E11" w:rsidRPr="00F2651C" w:rsidRDefault="00402E11" w:rsidP="00402E11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- Распоряжение Правительства РФ от 29.02.2016 N 326-р «Об утверждении Стратегии государственной культурной </w:t>
      </w:r>
      <w:proofErr w:type="gramStart"/>
      <w:r w:rsidRPr="00F2651C">
        <w:rPr>
          <w:color w:val="1F497D" w:themeColor="text2"/>
        </w:rPr>
        <w:t>политики на период</w:t>
      </w:r>
      <w:proofErr w:type="gramEnd"/>
      <w:r w:rsidRPr="00F2651C">
        <w:rPr>
          <w:color w:val="1F497D" w:themeColor="text2"/>
        </w:rPr>
        <w:t xml:space="preserve"> до 2030 года»;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- Федеральный </w:t>
      </w:r>
      <w:hyperlink r:id="rId8" w:history="1">
        <w:r w:rsidRPr="00F2651C">
          <w:rPr>
            <w:color w:val="1F497D" w:themeColor="text2"/>
          </w:rPr>
          <w:t>закон</w:t>
        </w:r>
      </w:hyperlink>
      <w:r w:rsidRPr="00F2651C">
        <w:rPr>
          <w:color w:val="1F497D" w:themeColor="text2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ind w:firstLine="709"/>
        <w:jc w:val="center"/>
        <w:rPr>
          <w:color w:val="1F497D" w:themeColor="text2"/>
        </w:rPr>
      </w:pPr>
      <w:r w:rsidRPr="00F2651C">
        <w:rPr>
          <w:color w:val="1F497D" w:themeColor="text2"/>
        </w:rPr>
        <w:t xml:space="preserve">2.7. Управление подпрограммой и </w:t>
      </w:r>
      <w:proofErr w:type="gramStart"/>
      <w:r w:rsidRPr="00F2651C">
        <w:rPr>
          <w:color w:val="1F497D" w:themeColor="text2"/>
        </w:rPr>
        <w:t>контроль за</w:t>
      </w:r>
      <w:proofErr w:type="gramEnd"/>
      <w:r w:rsidRPr="00F2651C">
        <w:rPr>
          <w:color w:val="1F497D" w:themeColor="text2"/>
        </w:rPr>
        <w:t xml:space="preserve"> ходом ее выполнения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2.4.1. Текущее управление и </w:t>
      </w:r>
      <w:proofErr w:type="gramStart"/>
      <w:r w:rsidRPr="00F2651C">
        <w:rPr>
          <w:color w:val="1F497D" w:themeColor="text2"/>
        </w:rPr>
        <w:t>контроль за</w:t>
      </w:r>
      <w:proofErr w:type="gramEnd"/>
      <w:r w:rsidRPr="00F2651C">
        <w:rPr>
          <w:color w:val="1F497D" w:themeColor="text2"/>
        </w:rPr>
        <w:t xml:space="preserve"> реализацией подпрограммы осуществляет Отдел культуры</w:t>
      </w:r>
      <w:r w:rsidR="00B6074F" w:rsidRPr="00F2651C">
        <w:rPr>
          <w:color w:val="1F497D" w:themeColor="text2"/>
        </w:rPr>
        <w:t>, молодежной политики и спорта</w:t>
      </w:r>
      <w:r w:rsidRPr="00F2651C">
        <w:rPr>
          <w:color w:val="1F497D" w:themeColor="text2"/>
        </w:rPr>
        <w:t xml:space="preserve"> администрации сельского поселения Хатанга.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МБУК «КДК» несет ответственность за реализацию подпрограммы, достижение конечного результата, </w:t>
      </w:r>
      <w:r w:rsidR="00F77436" w:rsidRPr="00F2651C">
        <w:rPr>
          <w:color w:val="1F497D" w:themeColor="text2"/>
        </w:rPr>
        <w:t>целевое и</w:t>
      </w:r>
      <w:r w:rsidRPr="00F2651C">
        <w:rPr>
          <w:color w:val="1F497D" w:themeColor="text2"/>
        </w:rPr>
        <w:t xml:space="preserve"> эффективное использование финансовых средств, выделяемых на выполнение подпрограммы.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2.4.2. МБУК «КДК» осуществляет   подготовку отчетов о реализации подпрограммы.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2.4.3. МБУК «КДК» ежеквартально не позднее 10 числа второго месяца, следующего за </w:t>
      </w:r>
      <w:proofErr w:type="gramStart"/>
      <w:r w:rsidRPr="00F2651C">
        <w:rPr>
          <w:color w:val="1F497D" w:themeColor="text2"/>
        </w:rPr>
        <w:t>отчетным</w:t>
      </w:r>
      <w:proofErr w:type="gramEnd"/>
      <w:r w:rsidRPr="00F2651C">
        <w:rPr>
          <w:color w:val="1F497D" w:themeColor="text2"/>
        </w:rPr>
        <w:t xml:space="preserve">, направляют в Отдел отчет о реализации подпрограммы. 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F2651C">
        <w:rPr>
          <w:color w:val="1F497D" w:themeColor="text2"/>
        </w:rPr>
        <w:t>2.4.4. МБУК «</w:t>
      </w:r>
      <w:r w:rsidR="00F77436" w:rsidRPr="00F2651C">
        <w:rPr>
          <w:color w:val="1F497D" w:themeColor="text2"/>
        </w:rPr>
        <w:t>КДК» ежегодно</w:t>
      </w:r>
      <w:r w:rsidRPr="00F2651C">
        <w:rPr>
          <w:color w:val="1F497D" w:themeColor="text2"/>
        </w:rPr>
        <w:t xml:space="preserve"> формируют годовой отчет о ходе реализации подпрограммы и направляют его в Отдел до 1 марта года, следующего за </w:t>
      </w:r>
      <w:proofErr w:type="gramStart"/>
      <w:r w:rsidRPr="00F2651C">
        <w:rPr>
          <w:color w:val="1F497D" w:themeColor="text2"/>
        </w:rPr>
        <w:t>отчетным</w:t>
      </w:r>
      <w:proofErr w:type="gramEnd"/>
      <w:r w:rsidRPr="00F2651C">
        <w:rPr>
          <w:color w:val="1F497D" w:themeColor="text2"/>
        </w:rPr>
        <w:t>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lastRenderedPageBreak/>
        <w:t xml:space="preserve">2.4.5. Обеспечение целевого расходования бюджетных средств, </w:t>
      </w:r>
      <w:proofErr w:type="gramStart"/>
      <w:r w:rsidRPr="00F2651C">
        <w:rPr>
          <w:color w:val="1F497D" w:themeColor="text2"/>
        </w:rPr>
        <w:t xml:space="preserve">контроля </w:t>
      </w:r>
      <w:r w:rsidRPr="00F2651C">
        <w:rPr>
          <w:color w:val="1F497D" w:themeColor="text2"/>
        </w:rPr>
        <w:br/>
        <w:t>за</w:t>
      </w:r>
      <w:proofErr w:type="gramEnd"/>
      <w:r w:rsidRPr="00F2651C">
        <w:rPr>
          <w:color w:val="1F497D" w:themeColor="text2"/>
        </w:rPr>
        <w:t xml:space="preserve">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2.4.7. Контроль за соблюдением условий выделения, получения, целевого использования и возврата сре</w:t>
      </w:r>
      <w:proofErr w:type="gramStart"/>
      <w:r w:rsidRPr="00F2651C">
        <w:rPr>
          <w:color w:val="1F497D" w:themeColor="text2"/>
        </w:rPr>
        <w:t>дств кр</w:t>
      </w:r>
      <w:proofErr w:type="gramEnd"/>
      <w:r w:rsidRPr="00F2651C">
        <w:rPr>
          <w:color w:val="1F497D" w:themeColor="text2"/>
        </w:rPr>
        <w:t>аевого бюджета осуществляет Финансовый отдел Администрации сельского поселения Хатанга.</w:t>
      </w:r>
    </w:p>
    <w:p w:rsidR="006A20B3" w:rsidRPr="00F2651C" w:rsidRDefault="006A20B3" w:rsidP="006A20B3">
      <w:pPr>
        <w:autoSpaceDE w:val="0"/>
        <w:autoSpaceDN w:val="0"/>
        <w:adjustRightInd w:val="0"/>
        <w:rPr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ind w:firstLine="709"/>
        <w:jc w:val="center"/>
        <w:rPr>
          <w:color w:val="1F497D" w:themeColor="text2"/>
        </w:rPr>
      </w:pPr>
      <w:r w:rsidRPr="00F2651C">
        <w:rPr>
          <w:color w:val="1F497D" w:themeColor="text2"/>
        </w:rPr>
        <w:t>2.8. Оценка социально-экономической эффективности</w:t>
      </w:r>
    </w:p>
    <w:p w:rsidR="006A20B3" w:rsidRPr="00F2651C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1F497D" w:themeColor="text2"/>
        </w:rPr>
      </w:pPr>
    </w:p>
    <w:p w:rsidR="006A20B3" w:rsidRPr="00F2651C" w:rsidRDefault="006A20B3" w:rsidP="006A20B3">
      <w:pPr>
        <w:pStyle w:val="3"/>
        <w:spacing w:after="0"/>
        <w:ind w:left="0" w:firstLine="540"/>
        <w:jc w:val="both"/>
        <w:rPr>
          <w:color w:val="1F497D" w:themeColor="text2"/>
          <w:sz w:val="24"/>
          <w:szCs w:val="24"/>
        </w:rPr>
      </w:pPr>
      <w:r w:rsidRPr="00F2651C">
        <w:rPr>
          <w:color w:val="1F497D" w:themeColor="text2"/>
          <w:sz w:val="24"/>
          <w:szCs w:val="24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Ожидаемые результаты:</w:t>
      </w:r>
    </w:p>
    <w:p w:rsidR="006A20B3" w:rsidRPr="00F2651C" w:rsidRDefault="006A20B3" w:rsidP="006A20B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количество посетителей подразделений культурно-досугового типа составит по годам: в 2014 году –</w:t>
      </w:r>
      <w:r w:rsidRPr="00F2651C">
        <w:rPr>
          <w:color w:val="1F497D" w:themeColor="text2"/>
          <w:shd w:val="clear" w:color="auto" w:fill="FFFFFF"/>
        </w:rPr>
        <w:t>65 тыс</w:t>
      </w:r>
      <w:r w:rsidRPr="00F2651C">
        <w:rPr>
          <w:color w:val="1F497D" w:themeColor="text2"/>
        </w:rPr>
        <w:t>. человек, в 2015 году –</w:t>
      </w:r>
      <w:r w:rsidRPr="00F2651C">
        <w:rPr>
          <w:color w:val="1F497D" w:themeColor="text2"/>
          <w:shd w:val="clear" w:color="auto" w:fill="FFFFFF"/>
        </w:rPr>
        <w:t xml:space="preserve">65,007 тыс. </w:t>
      </w:r>
      <w:r w:rsidR="00F77436" w:rsidRPr="00F2651C">
        <w:rPr>
          <w:color w:val="1F497D" w:themeColor="text2"/>
        </w:rPr>
        <w:t>человек, в</w:t>
      </w:r>
      <w:r w:rsidRPr="00F2651C">
        <w:rPr>
          <w:color w:val="1F497D" w:themeColor="text2"/>
        </w:rPr>
        <w:t xml:space="preserve"> 2016 году –</w:t>
      </w:r>
      <w:r w:rsidRPr="00F2651C">
        <w:rPr>
          <w:color w:val="1F497D" w:themeColor="text2"/>
          <w:shd w:val="clear" w:color="auto" w:fill="FFFFFF"/>
        </w:rPr>
        <w:t>65,014</w:t>
      </w:r>
      <w:r w:rsidRPr="00F2651C">
        <w:rPr>
          <w:color w:val="1F497D" w:themeColor="text2"/>
        </w:rPr>
        <w:t xml:space="preserve"> тыс. человек; 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- количество мероприятий, направленных на сохранение и развитие </w:t>
      </w:r>
      <w:r w:rsidR="004F11E5" w:rsidRPr="00F2651C">
        <w:rPr>
          <w:color w:val="1F497D" w:themeColor="text2"/>
        </w:rPr>
        <w:t xml:space="preserve">традиционной народной культуры </w:t>
      </w:r>
      <w:r w:rsidRPr="00F2651C">
        <w:rPr>
          <w:color w:val="1F497D" w:themeColor="text2"/>
        </w:rPr>
        <w:t>по годам: в 2014 году – 105 ед., в 2015 году – 110 ед., в 2016 году – 110 ед.;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количество </w:t>
      </w:r>
      <w:r w:rsidR="001F2D46" w:rsidRPr="00F2651C">
        <w:rPr>
          <w:color w:val="1F497D" w:themeColor="text2"/>
        </w:rPr>
        <w:t>пользователей</w:t>
      </w:r>
      <w:r w:rsidRPr="00F2651C">
        <w:rPr>
          <w:color w:val="1F497D" w:themeColor="text2"/>
        </w:rPr>
        <w:t xml:space="preserve"> библиотек составит по годам: в 2014 году – не </w:t>
      </w:r>
      <w:r w:rsidR="00F77436" w:rsidRPr="00F2651C">
        <w:rPr>
          <w:color w:val="1F497D" w:themeColor="text2"/>
        </w:rPr>
        <w:t>менее 4</w:t>
      </w:r>
      <w:r w:rsidRPr="00F2651C">
        <w:rPr>
          <w:color w:val="1F497D" w:themeColor="text2"/>
        </w:rPr>
        <w:t xml:space="preserve"> 450 человек, в 2015 году – не менее 4 455 человек, в 2016 году – не менее 4 500 человек;</w:t>
      </w:r>
    </w:p>
    <w:p w:rsidR="006A20B3" w:rsidRPr="00F2651C" w:rsidRDefault="004A0BE5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>среднее число книговыдач в расчете на 1 тыс. жителей</w:t>
      </w:r>
      <w:r w:rsidR="00EB0225" w:rsidRPr="00F2651C">
        <w:rPr>
          <w:color w:val="1F497D" w:themeColor="text2"/>
        </w:rPr>
        <w:t xml:space="preserve"> </w:t>
      </w:r>
      <w:r w:rsidR="006A20B3" w:rsidRPr="00F2651C">
        <w:rPr>
          <w:color w:val="1F497D" w:themeColor="text2"/>
        </w:rPr>
        <w:t>составит: в 201</w:t>
      </w:r>
      <w:r w:rsidRPr="00F2651C">
        <w:rPr>
          <w:color w:val="1F497D" w:themeColor="text2"/>
        </w:rPr>
        <w:t>6</w:t>
      </w:r>
      <w:r w:rsidR="006A20B3" w:rsidRPr="00F2651C">
        <w:rPr>
          <w:color w:val="1F497D" w:themeColor="text2"/>
        </w:rPr>
        <w:t xml:space="preserve"> году </w:t>
      </w:r>
      <w:r w:rsidRPr="00F2651C">
        <w:rPr>
          <w:color w:val="1F497D" w:themeColor="text2"/>
        </w:rPr>
        <w:t>19,2 тыс.</w:t>
      </w:r>
      <w:r w:rsidR="006A20B3" w:rsidRPr="00F2651C">
        <w:rPr>
          <w:color w:val="1F497D" w:themeColor="text2"/>
        </w:rPr>
        <w:t xml:space="preserve"> экз.; в 201</w:t>
      </w:r>
      <w:r w:rsidR="00EC6ECD" w:rsidRPr="00F2651C">
        <w:rPr>
          <w:color w:val="1F497D" w:themeColor="text2"/>
        </w:rPr>
        <w:t>7</w:t>
      </w:r>
      <w:r w:rsidR="006A20B3" w:rsidRPr="00F2651C">
        <w:rPr>
          <w:color w:val="1F497D" w:themeColor="text2"/>
        </w:rPr>
        <w:t xml:space="preserve"> г. – </w:t>
      </w:r>
      <w:r w:rsidR="00EC6ECD" w:rsidRPr="00F2651C">
        <w:rPr>
          <w:color w:val="1F497D" w:themeColor="text2"/>
        </w:rPr>
        <w:t>19,3 тыс.</w:t>
      </w:r>
      <w:r w:rsidR="00F77436" w:rsidRPr="00F2651C">
        <w:rPr>
          <w:color w:val="1F497D" w:themeColor="text2"/>
        </w:rPr>
        <w:t xml:space="preserve"> экз.</w:t>
      </w:r>
      <w:r w:rsidR="006A20B3" w:rsidRPr="00F2651C">
        <w:rPr>
          <w:color w:val="1F497D" w:themeColor="text2"/>
        </w:rPr>
        <w:t>; в 201</w:t>
      </w:r>
      <w:r w:rsidR="00EC6ECD" w:rsidRPr="00F2651C">
        <w:rPr>
          <w:color w:val="1F497D" w:themeColor="text2"/>
        </w:rPr>
        <w:t>8</w:t>
      </w:r>
      <w:r w:rsidR="006A20B3" w:rsidRPr="00F2651C">
        <w:rPr>
          <w:color w:val="1F497D" w:themeColor="text2"/>
        </w:rPr>
        <w:t xml:space="preserve"> г. – </w:t>
      </w:r>
      <w:r w:rsidR="00EC6ECD" w:rsidRPr="00F2651C">
        <w:rPr>
          <w:color w:val="1F497D" w:themeColor="text2"/>
        </w:rPr>
        <w:t>19,3 тыс. экз.</w:t>
      </w:r>
    </w:p>
    <w:p w:rsidR="006A20B3" w:rsidRPr="00F2651C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2651C">
        <w:rPr>
          <w:rFonts w:ascii="Times New Roman" w:hAnsi="Times New Roman" w:cs="Times New Roman"/>
          <w:color w:val="1F497D" w:themeColor="text2"/>
          <w:sz w:val="24"/>
          <w:szCs w:val="24"/>
        </w:rPr>
        <w:t>Реализация мероприятий подпрограммы будет способствовать: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сохранению традиционной народной культуры, содействию сохранению и развитию народных художественных промыслов и ремесел;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повышению качества и доступности культурно-досуговых услуг;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росту вовлеченности всех групп населения в активную творческую деятельность;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повышению уровня проведения культурных мероприятий.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- обеспечению прав населения края на свободный доступ к информации, культурным ценностям; 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повышению уровня комплектования библиотечных фондов; повышению качества и доступности библиотечных услуг;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расширению разнообразия библиотечных услуг;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- росту востребованности услуг библиотек у населения.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F2651C">
        <w:rPr>
          <w:color w:val="1F497D" w:themeColor="text2"/>
        </w:rPr>
        <w:t>2.9. Мероприятия подпрограммы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6A20B3" w:rsidRPr="00F2651C" w:rsidRDefault="00723640" w:rsidP="006A20B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color w:val="1F497D" w:themeColor="text2"/>
        </w:rPr>
      </w:pPr>
      <w:hyperlink w:anchor="Par573" w:history="1">
        <w:r w:rsidR="006A20B3" w:rsidRPr="00F2651C">
          <w:rPr>
            <w:color w:val="1F497D" w:themeColor="text2"/>
          </w:rPr>
          <w:t>Перечень</w:t>
        </w:r>
      </w:hyperlink>
      <w:r w:rsidR="006A20B3" w:rsidRPr="00F2651C">
        <w:rPr>
          <w:color w:val="1F497D" w:themeColor="text2"/>
        </w:rPr>
        <w:t xml:space="preserve"> мероприятий подпрограммы приведен в приложении № 2 к подпрограмме.</w:t>
      </w: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6A20B3" w:rsidRPr="00F2651C" w:rsidRDefault="006A20B3" w:rsidP="006A20B3">
      <w:pPr>
        <w:tabs>
          <w:tab w:val="left" w:pos="2805"/>
        </w:tabs>
        <w:jc w:val="center"/>
        <w:rPr>
          <w:color w:val="1F497D" w:themeColor="text2"/>
        </w:rPr>
      </w:pPr>
      <w:r w:rsidRPr="00F2651C">
        <w:rPr>
          <w:color w:val="1F497D" w:themeColor="text2"/>
        </w:rPr>
        <w:t xml:space="preserve">2.10. Обоснование </w:t>
      </w:r>
      <w:proofErr w:type="gramStart"/>
      <w:r w:rsidRPr="00F2651C">
        <w:rPr>
          <w:color w:val="1F497D" w:themeColor="text2"/>
        </w:rPr>
        <w:t>финансовых</w:t>
      </w:r>
      <w:proofErr w:type="gramEnd"/>
      <w:r w:rsidRPr="00F2651C">
        <w:rPr>
          <w:color w:val="1F497D" w:themeColor="text2"/>
        </w:rPr>
        <w:t xml:space="preserve">, материальных и трудовых </w:t>
      </w:r>
    </w:p>
    <w:p w:rsidR="006A20B3" w:rsidRPr="00F2651C" w:rsidRDefault="006A20B3" w:rsidP="006A20B3">
      <w:pPr>
        <w:tabs>
          <w:tab w:val="left" w:pos="2805"/>
        </w:tabs>
        <w:jc w:val="center"/>
        <w:rPr>
          <w:color w:val="1F497D" w:themeColor="text2"/>
        </w:rPr>
      </w:pPr>
      <w:r w:rsidRPr="00F2651C">
        <w:rPr>
          <w:color w:val="1F497D" w:themeColor="text2"/>
        </w:rPr>
        <w:t xml:space="preserve">затрат (ресурсное обеспечение подпрограммы) с указанием </w:t>
      </w:r>
    </w:p>
    <w:p w:rsidR="006A20B3" w:rsidRPr="00F2651C" w:rsidRDefault="006A20B3" w:rsidP="006A20B3">
      <w:pPr>
        <w:tabs>
          <w:tab w:val="left" w:pos="2805"/>
        </w:tabs>
        <w:jc w:val="center"/>
        <w:rPr>
          <w:color w:val="1F497D" w:themeColor="text2"/>
        </w:rPr>
      </w:pPr>
      <w:r w:rsidRPr="00F2651C">
        <w:rPr>
          <w:color w:val="1F497D" w:themeColor="text2"/>
        </w:rPr>
        <w:t>источников финансирования</w:t>
      </w:r>
    </w:p>
    <w:p w:rsidR="006A20B3" w:rsidRPr="00F2651C" w:rsidRDefault="006A20B3" w:rsidP="006A20B3">
      <w:pPr>
        <w:tabs>
          <w:tab w:val="left" w:pos="2805"/>
        </w:tabs>
        <w:jc w:val="center"/>
        <w:rPr>
          <w:b/>
          <w:color w:val="1F497D" w:themeColor="text2"/>
        </w:rPr>
      </w:pPr>
    </w:p>
    <w:p w:rsidR="006A20B3" w:rsidRPr="00F2651C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Мероприятия подпрограммы реализуются за счет средств местного бюджета, предусмотренных на финансирование муниципального </w:t>
      </w:r>
      <w:proofErr w:type="gramStart"/>
      <w:r w:rsidRPr="00F2651C">
        <w:rPr>
          <w:color w:val="1F497D" w:themeColor="text2"/>
        </w:rPr>
        <w:t>задания</w:t>
      </w:r>
      <w:proofErr w:type="gramEnd"/>
      <w:r w:rsidRPr="00F2651C">
        <w:rPr>
          <w:color w:val="1F497D" w:themeColor="text2"/>
        </w:rPr>
        <w:t xml:space="preserve"> на выполнение работ, оказание услуг структурными подразделениями МБУК «КДК»</w:t>
      </w:r>
      <w:r w:rsidR="00E73025" w:rsidRPr="00F2651C">
        <w:rPr>
          <w:color w:val="1F497D" w:themeColor="text2"/>
        </w:rPr>
        <w:t xml:space="preserve">, а также за счет целевых средств из </w:t>
      </w:r>
      <w:r w:rsidR="00E9291F" w:rsidRPr="00F2651C">
        <w:rPr>
          <w:color w:val="1F497D" w:themeColor="text2"/>
        </w:rPr>
        <w:t xml:space="preserve">федерального, </w:t>
      </w:r>
      <w:r w:rsidR="00E73025" w:rsidRPr="00F2651C">
        <w:rPr>
          <w:color w:val="1F497D" w:themeColor="text2"/>
        </w:rPr>
        <w:t>краевого</w:t>
      </w:r>
      <w:r w:rsidR="00414255" w:rsidRPr="00F2651C">
        <w:rPr>
          <w:color w:val="1F497D" w:themeColor="text2"/>
        </w:rPr>
        <w:t xml:space="preserve"> и районного</w:t>
      </w:r>
      <w:r w:rsidR="00E73025" w:rsidRPr="00F2651C">
        <w:rPr>
          <w:color w:val="1F497D" w:themeColor="text2"/>
        </w:rPr>
        <w:t xml:space="preserve"> бюджет</w:t>
      </w:r>
      <w:r w:rsidR="00414255" w:rsidRPr="00F2651C">
        <w:rPr>
          <w:color w:val="1F497D" w:themeColor="text2"/>
        </w:rPr>
        <w:t>ов</w:t>
      </w:r>
      <w:r w:rsidRPr="00F2651C">
        <w:rPr>
          <w:color w:val="1F497D" w:themeColor="text2"/>
        </w:rPr>
        <w:t>.</w:t>
      </w:r>
    </w:p>
    <w:p w:rsidR="006A20B3" w:rsidRPr="00F2651C" w:rsidRDefault="006A20B3" w:rsidP="006A20B3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>Общий объем финансирования подпрограммы составляет</w:t>
      </w:r>
      <w:r w:rsidR="00E73025" w:rsidRPr="00F2651C">
        <w:rPr>
          <w:color w:val="1F497D" w:themeColor="text2"/>
        </w:rPr>
        <w:t xml:space="preserve"> </w:t>
      </w:r>
      <w:r w:rsidR="0013290C" w:rsidRPr="00F2651C">
        <w:rPr>
          <w:color w:val="1F497D" w:themeColor="text2"/>
        </w:rPr>
        <w:t>598</w:t>
      </w:r>
      <w:r w:rsidR="001D24E7" w:rsidRPr="00F2651C">
        <w:rPr>
          <w:color w:val="1F497D" w:themeColor="text2"/>
        </w:rPr>
        <w:t> 448,08</w:t>
      </w:r>
      <w:r w:rsidR="00E73025" w:rsidRPr="00F2651C">
        <w:rPr>
          <w:color w:val="1F497D" w:themeColor="text2"/>
        </w:rPr>
        <w:t xml:space="preserve"> </w:t>
      </w:r>
      <w:r w:rsidRPr="00F2651C">
        <w:rPr>
          <w:color w:val="1F497D" w:themeColor="text2"/>
        </w:rPr>
        <w:t>тыс. рублей, из них по годам:</w:t>
      </w:r>
    </w:p>
    <w:p w:rsidR="006A20B3" w:rsidRPr="00F2651C" w:rsidRDefault="006A20B3" w:rsidP="006A20B3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lastRenderedPageBreak/>
        <w:t xml:space="preserve">2014 год – </w:t>
      </w:r>
      <w:r w:rsidR="003D11D5" w:rsidRPr="00F2651C">
        <w:rPr>
          <w:color w:val="1F497D" w:themeColor="text2"/>
        </w:rPr>
        <w:t>116 665,80</w:t>
      </w:r>
      <w:r w:rsidR="00E9291F" w:rsidRPr="00F2651C">
        <w:rPr>
          <w:color w:val="1F497D" w:themeColor="text2"/>
        </w:rPr>
        <w:t xml:space="preserve"> </w:t>
      </w:r>
      <w:r w:rsidRPr="00F2651C">
        <w:rPr>
          <w:color w:val="1F497D" w:themeColor="text2"/>
        </w:rPr>
        <w:t xml:space="preserve">тыс. рублей;                    </w:t>
      </w:r>
    </w:p>
    <w:p w:rsidR="006A20B3" w:rsidRPr="00F2651C" w:rsidRDefault="006A20B3" w:rsidP="006A20B3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2015 год – </w:t>
      </w:r>
      <w:r w:rsidR="00940635" w:rsidRPr="00F2651C">
        <w:rPr>
          <w:color w:val="1F497D" w:themeColor="text2"/>
        </w:rPr>
        <w:t>118 135,34</w:t>
      </w:r>
      <w:r w:rsidRPr="00F2651C">
        <w:rPr>
          <w:color w:val="1F497D" w:themeColor="text2"/>
        </w:rPr>
        <w:t xml:space="preserve"> тыс. рублей;                    </w:t>
      </w:r>
    </w:p>
    <w:p w:rsidR="006A20B3" w:rsidRPr="00F2651C" w:rsidRDefault="006A20B3" w:rsidP="006A20B3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F2651C">
        <w:rPr>
          <w:color w:val="1F497D" w:themeColor="text2"/>
        </w:rPr>
        <w:t xml:space="preserve">2016 год – </w:t>
      </w:r>
      <w:r w:rsidR="001D24E7" w:rsidRPr="00F2651C">
        <w:rPr>
          <w:color w:val="1F497D" w:themeColor="text2"/>
        </w:rPr>
        <w:t>132 912,58</w:t>
      </w:r>
      <w:r w:rsidRPr="00F2651C">
        <w:rPr>
          <w:color w:val="1F497D" w:themeColor="text2"/>
        </w:rPr>
        <w:t xml:space="preserve"> тыс. рублей</w:t>
      </w:r>
      <w:r w:rsidR="003D11D5" w:rsidRPr="00F2651C">
        <w:rPr>
          <w:color w:val="1F497D" w:themeColor="text2"/>
        </w:rPr>
        <w:t>;</w:t>
      </w:r>
    </w:p>
    <w:p w:rsidR="003D11D5" w:rsidRPr="00F2651C" w:rsidRDefault="003D11D5" w:rsidP="006A20B3">
      <w:pPr>
        <w:autoSpaceDE w:val="0"/>
        <w:autoSpaceDN w:val="0"/>
        <w:adjustRightInd w:val="0"/>
        <w:jc w:val="both"/>
        <w:rPr>
          <w:bCs/>
          <w:color w:val="1F497D" w:themeColor="text2"/>
        </w:rPr>
      </w:pPr>
      <w:r w:rsidRPr="00F2651C">
        <w:rPr>
          <w:color w:val="1F497D" w:themeColor="text2"/>
        </w:rPr>
        <w:t xml:space="preserve">2017 год – </w:t>
      </w:r>
      <w:r w:rsidR="00940635" w:rsidRPr="00F2651C">
        <w:rPr>
          <w:color w:val="1F497D" w:themeColor="text2"/>
        </w:rPr>
        <w:t>120 522,43 тыс. рублей;</w:t>
      </w:r>
    </w:p>
    <w:p w:rsidR="00940635" w:rsidRPr="00F2651C" w:rsidRDefault="00940635" w:rsidP="00940635">
      <w:pPr>
        <w:spacing w:line="233" w:lineRule="auto"/>
        <w:rPr>
          <w:color w:val="1F497D" w:themeColor="text2"/>
        </w:rPr>
      </w:pPr>
      <w:r w:rsidRPr="00F2651C">
        <w:rPr>
          <w:color w:val="1F497D" w:themeColor="text2"/>
        </w:rPr>
        <w:t>2018 год – 110 211,93 тыс. рублей.</w:t>
      </w:r>
    </w:p>
    <w:p w:rsidR="006A20B3" w:rsidRPr="00F2651C" w:rsidRDefault="006A20B3" w:rsidP="006A20B3">
      <w:pPr>
        <w:autoSpaceDE w:val="0"/>
        <w:autoSpaceDN w:val="0"/>
        <w:adjustRightInd w:val="0"/>
        <w:jc w:val="both"/>
        <w:rPr>
          <w:bCs/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jc w:val="both"/>
        <w:rPr>
          <w:bCs/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outlineLvl w:val="2"/>
        <w:rPr>
          <w:rFonts w:eastAsia="Calibri"/>
          <w:color w:val="1F497D" w:themeColor="text2"/>
        </w:rPr>
        <w:sectPr w:rsidR="006A20B3" w:rsidRPr="00F2651C" w:rsidSect="00475A31">
          <w:headerReference w:type="even" r:id="rId9"/>
          <w:headerReference w:type="default" r:id="rId10"/>
          <w:pgSz w:w="11906" w:h="16838"/>
          <w:pgMar w:top="1134" w:right="850" w:bottom="1418" w:left="1701" w:header="708" w:footer="708" w:gutter="0"/>
          <w:cols w:space="708"/>
          <w:titlePg/>
          <w:docGrid w:linePitch="360"/>
        </w:sectPr>
      </w:pPr>
    </w:p>
    <w:p w:rsidR="006A20B3" w:rsidRPr="00F2651C" w:rsidRDefault="006A20B3" w:rsidP="003D11D5">
      <w:pPr>
        <w:autoSpaceDE w:val="0"/>
        <w:autoSpaceDN w:val="0"/>
        <w:adjustRightInd w:val="0"/>
        <w:jc w:val="right"/>
        <w:outlineLvl w:val="2"/>
        <w:rPr>
          <w:rFonts w:eastAsia="Calibri"/>
          <w:b/>
          <w:color w:val="1F497D" w:themeColor="text2"/>
          <w:sz w:val="20"/>
          <w:szCs w:val="20"/>
        </w:rPr>
      </w:pPr>
      <w:r w:rsidRPr="00F2651C">
        <w:rPr>
          <w:rFonts w:eastAsia="Calibri"/>
          <w:color w:val="1F497D" w:themeColor="text2"/>
        </w:rPr>
        <w:lastRenderedPageBreak/>
        <w:t xml:space="preserve">                                                                                                                                              </w:t>
      </w:r>
      <w:r w:rsidRPr="00F2651C">
        <w:rPr>
          <w:rFonts w:eastAsia="Calibri"/>
          <w:b/>
          <w:color w:val="1F497D" w:themeColor="text2"/>
          <w:sz w:val="20"/>
          <w:szCs w:val="20"/>
        </w:rPr>
        <w:t>Приложение № 1</w:t>
      </w:r>
    </w:p>
    <w:p w:rsidR="006A20B3" w:rsidRPr="00F2651C" w:rsidRDefault="006A20B3" w:rsidP="003D11D5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F2651C">
        <w:rPr>
          <w:rFonts w:eastAsia="Calibri"/>
          <w:color w:val="1F497D" w:themeColor="text2"/>
          <w:sz w:val="20"/>
          <w:szCs w:val="20"/>
        </w:rPr>
        <w:t xml:space="preserve"> к Подпрограмме</w:t>
      </w:r>
      <w:r w:rsidRPr="00F2651C">
        <w:rPr>
          <w:rFonts w:ascii="Calibri" w:eastAsia="Calibri" w:hAnsi="Calibri" w:cs="Calibri"/>
          <w:color w:val="1F497D" w:themeColor="text2"/>
          <w:sz w:val="20"/>
          <w:szCs w:val="20"/>
        </w:rPr>
        <w:t xml:space="preserve"> «</w:t>
      </w:r>
      <w:r w:rsidRPr="00F2651C">
        <w:rPr>
          <w:rFonts w:eastAsia="Calibri"/>
          <w:color w:val="1F497D" w:themeColor="text2"/>
          <w:sz w:val="20"/>
          <w:szCs w:val="20"/>
        </w:rPr>
        <w:t xml:space="preserve">Культурное наследие», реализуемой в рамках муниципальной </w:t>
      </w:r>
      <w:r w:rsidR="0013290C" w:rsidRPr="00F2651C">
        <w:rPr>
          <w:rFonts w:eastAsia="Calibri"/>
          <w:color w:val="1F497D" w:themeColor="text2"/>
          <w:sz w:val="20"/>
          <w:szCs w:val="20"/>
        </w:rPr>
        <w:t>программы «</w:t>
      </w:r>
      <w:r w:rsidRPr="00F2651C">
        <w:rPr>
          <w:rFonts w:eastAsia="Calibri"/>
          <w:color w:val="1F497D" w:themeColor="text2"/>
          <w:sz w:val="20"/>
          <w:szCs w:val="20"/>
        </w:rPr>
        <w:t xml:space="preserve">Развитие культуры в сельском    поселении Хатанга» </w:t>
      </w:r>
    </w:p>
    <w:p w:rsidR="006A20B3" w:rsidRPr="00F2651C" w:rsidRDefault="006A20B3" w:rsidP="006A20B3">
      <w:pPr>
        <w:autoSpaceDE w:val="0"/>
        <w:autoSpaceDN w:val="0"/>
        <w:adjustRightInd w:val="0"/>
        <w:outlineLvl w:val="2"/>
        <w:rPr>
          <w:rFonts w:eastAsia="Calibri"/>
          <w:color w:val="1F497D" w:themeColor="text2"/>
        </w:rPr>
      </w:pPr>
    </w:p>
    <w:p w:rsidR="006A20B3" w:rsidRPr="00F2651C" w:rsidRDefault="006A20B3" w:rsidP="006A20B3">
      <w:pPr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</w:rPr>
      </w:pPr>
      <w:r w:rsidRPr="00F2651C">
        <w:rPr>
          <w:rFonts w:eastAsia="Calibri"/>
          <w:b/>
          <w:color w:val="1F497D" w:themeColor="text2"/>
        </w:rPr>
        <w:t xml:space="preserve">                                                                                             Перечень целевых индикаторов подпрограммы</w:t>
      </w:r>
    </w:p>
    <w:p w:rsidR="006A20B3" w:rsidRPr="00F2651C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26"/>
        <w:gridCol w:w="1234"/>
        <w:gridCol w:w="4247"/>
        <w:gridCol w:w="1317"/>
        <w:gridCol w:w="616"/>
        <w:gridCol w:w="616"/>
        <w:gridCol w:w="616"/>
        <w:gridCol w:w="616"/>
        <w:gridCol w:w="616"/>
        <w:gridCol w:w="616"/>
      </w:tblGrid>
      <w:tr w:rsidR="00F2651C" w:rsidRPr="00F2651C" w:rsidTr="00805A27"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Цель, целевые индикаторы</w:t>
            </w: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Единица измерения</w:t>
            </w:r>
          </w:p>
        </w:tc>
        <w:tc>
          <w:tcPr>
            <w:tcW w:w="4247" w:type="dxa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Источник информации</w:t>
            </w:r>
          </w:p>
        </w:tc>
        <w:tc>
          <w:tcPr>
            <w:tcW w:w="1317" w:type="dxa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2012</w:t>
            </w: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2013</w:t>
            </w: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2014</w:t>
            </w: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2015</w:t>
            </w: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2016</w:t>
            </w: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2017</w:t>
            </w: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2018</w:t>
            </w:r>
          </w:p>
        </w:tc>
      </w:tr>
      <w:tr w:rsidR="00F2651C" w:rsidRPr="00F2651C" w:rsidTr="006F2067"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9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Цель подпрограммы:</w:t>
            </w: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 xml:space="preserve">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  <w:tc>
          <w:tcPr>
            <w:tcW w:w="0" w:type="auto"/>
          </w:tcPr>
          <w:p w:rsidR="006F2067" w:rsidRPr="00F2651C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F2651C" w:rsidRPr="00F2651C" w:rsidTr="00805A27"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1.1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440203" w:rsidRPr="00F2651C" w:rsidRDefault="00440203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97</w:t>
            </w:r>
          </w:p>
        </w:tc>
      </w:tr>
      <w:tr w:rsidR="00F2651C" w:rsidRPr="00F2651C" w:rsidTr="00805A27"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1.2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доля изделий декоративн</w:t>
            </w:r>
            <w:proofErr w:type="gramStart"/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о-</w:t>
            </w:r>
            <w:proofErr w:type="gramEnd"/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 xml:space="preserve">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440203" w:rsidRPr="00F2651C" w:rsidRDefault="00440203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90</w:t>
            </w:r>
          </w:p>
        </w:tc>
      </w:tr>
      <w:tr w:rsidR="00F2651C" w:rsidRPr="00F2651C" w:rsidTr="00805A27"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1.3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доля выставочных экспозиций на каждую 1 000 жителей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440203" w:rsidRPr="00F2651C" w:rsidRDefault="00440203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4</w:t>
            </w:r>
          </w:p>
        </w:tc>
      </w:tr>
      <w:tr w:rsidR="00F2651C" w:rsidRPr="00F2651C" w:rsidTr="00805A27"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1.4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440203" w:rsidRPr="00F2651C" w:rsidRDefault="00440203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3,0</w:t>
            </w:r>
          </w:p>
        </w:tc>
      </w:tr>
      <w:tr w:rsidR="00F2651C" w:rsidRPr="00F2651C" w:rsidTr="00805A27"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1.5.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 xml:space="preserve">Количество посетителей учреждений культурно-досугового типа, проводимых муниципальными учреждениями культуры на 1 </w:t>
            </w:r>
            <w:proofErr w:type="spellStart"/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тыс</w:t>
            </w:r>
            <w:proofErr w:type="gramStart"/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.ч</w:t>
            </w:r>
            <w:proofErr w:type="gramEnd"/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ел</w:t>
            </w:r>
            <w:proofErr w:type="spellEnd"/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. населения</w:t>
            </w:r>
          </w:p>
        </w:tc>
        <w:tc>
          <w:tcPr>
            <w:tcW w:w="0" w:type="auto"/>
          </w:tcPr>
          <w:p w:rsidR="00440203" w:rsidRPr="00F2651C" w:rsidRDefault="001D1480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proofErr w:type="spellStart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тыс</w:t>
            </w:r>
            <w:proofErr w:type="gramStart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.</w:t>
            </w:r>
            <w:r w:rsidR="00440203" w:rsidRPr="00F2651C">
              <w:rPr>
                <w:color w:val="1F497D" w:themeColor="text2"/>
                <w:sz w:val="20"/>
                <w:szCs w:val="20"/>
                <w:lang w:eastAsia="en-US"/>
              </w:rPr>
              <w:t>ч</w:t>
            </w:r>
            <w:proofErr w:type="gramEnd"/>
            <w:r w:rsidR="00440203" w:rsidRPr="00F2651C">
              <w:rPr>
                <w:color w:val="1F497D" w:themeColor="text2"/>
                <w:sz w:val="20"/>
                <w:szCs w:val="20"/>
                <w:lang w:eastAsia="en-US"/>
              </w:rPr>
              <w:t>ел</w:t>
            </w:r>
            <w:proofErr w:type="spellEnd"/>
          </w:p>
        </w:tc>
        <w:tc>
          <w:tcPr>
            <w:tcW w:w="4247" w:type="dxa"/>
          </w:tcPr>
          <w:p w:rsidR="00440203" w:rsidRPr="00F2651C" w:rsidRDefault="00440203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proofErr w:type="gramStart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</w:t>
            </w:r>
            <w:proofErr w:type="gramEnd"/>
          </w:p>
        </w:tc>
        <w:tc>
          <w:tcPr>
            <w:tcW w:w="1317" w:type="dxa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14</w:t>
            </w:r>
          </w:p>
        </w:tc>
      </w:tr>
      <w:tr w:rsidR="00F2651C" w:rsidRPr="00F2651C" w:rsidTr="00805A27"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1.6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 xml:space="preserve">количество экземпляров новых поступлений в библиотечные фонды библиотек </w:t>
            </w:r>
            <w:proofErr w:type="spellStart"/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Хатангской</w:t>
            </w:r>
            <w:proofErr w:type="spellEnd"/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 xml:space="preserve"> централизованной библиотечной </w:t>
            </w: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lastRenderedPageBreak/>
              <w:t>системы МБУК «КДК» на 1 000 жителей</w:t>
            </w:r>
          </w:p>
        </w:tc>
        <w:tc>
          <w:tcPr>
            <w:tcW w:w="0" w:type="auto"/>
          </w:tcPr>
          <w:p w:rsidR="00440203" w:rsidRPr="00F2651C" w:rsidRDefault="00440203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>экз.</w:t>
            </w:r>
          </w:p>
        </w:tc>
        <w:tc>
          <w:tcPr>
            <w:tcW w:w="4247" w:type="dxa"/>
          </w:tcPr>
          <w:p w:rsidR="00440203" w:rsidRPr="00F2651C" w:rsidRDefault="00440203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х(</w:t>
            </w:r>
            <w:proofErr w:type="gramEnd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 xml:space="preserve">публичных) библиотеках </w:t>
            </w: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>системы Минкультуры России»)</w:t>
            </w:r>
          </w:p>
        </w:tc>
        <w:tc>
          <w:tcPr>
            <w:tcW w:w="1317" w:type="dxa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>125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0" w:type="auto"/>
          </w:tcPr>
          <w:p w:rsidR="00440203" w:rsidRPr="00F2651C" w:rsidRDefault="00440203" w:rsidP="004402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250</w:t>
            </w:r>
          </w:p>
        </w:tc>
      </w:tr>
      <w:tr w:rsidR="00F2651C" w:rsidRPr="00F2651C" w:rsidTr="00805A27">
        <w:tc>
          <w:tcPr>
            <w:tcW w:w="0" w:type="auto"/>
          </w:tcPr>
          <w:p w:rsidR="00BB1CC0" w:rsidRPr="00F2651C" w:rsidRDefault="00BB1CC0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0" w:type="auto"/>
          </w:tcPr>
          <w:p w:rsidR="00BB1CC0" w:rsidRPr="00F2651C" w:rsidRDefault="00BB1CC0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 w:cs="Calibri"/>
                <w:color w:val="1F497D" w:themeColor="text2"/>
                <w:sz w:val="20"/>
                <w:szCs w:val="20"/>
              </w:rPr>
              <w:t>среднее число книговыдач в расчете на 1 000 жителей</w:t>
            </w:r>
          </w:p>
        </w:tc>
        <w:tc>
          <w:tcPr>
            <w:tcW w:w="0" w:type="auto"/>
          </w:tcPr>
          <w:p w:rsidR="00BB1CC0" w:rsidRPr="00F2651C" w:rsidRDefault="00BB1CC0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экз.</w:t>
            </w:r>
          </w:p>
        </w:tc>
        <w:tc>
          <w:tcPr>
            <w:tcW w:w="4247" w:type="dxa"/>
          </w:tcPr>
          <w:p w:rsidR="00BB1CC0" w:rsidRPr="00F2651C" w:rsidRDefault="00BB1CC0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х(</w:t>
            </w:r>
            <w:proofErr w:type="gramEnd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публичных) библиотеках системы Минкультуры России»)</w:t>
            </w:r>
          </w:p>
        </w:tc>
        <w:tc>
          <w:tcPr>
            <w:tcW w:w="1317" w:type="dxa"/>
          </w:tcPr>
          <w:p w:rsidR="00BB1CC0" w:rsidRPr="00F2651C" w:rsidRDefault="00BB1CC0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BB1CC0" w:rsidRPr="00F2651C" w:rsidRDefault="00BB1CC0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BB1CC0" w:rsidRPr="00F2651C" w:rsidRDefault="00BB1CC0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BB1CC0" w:rsidRPr="00F2651C" w:rsidRDefault="00BB1CC0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19,1</w:t>
            </w:r>
          </w:p>
        </w:tc>
        <w:tc>
          <w:tcPr>
            <w:tcW w:w="0" w:type="auto"/>
          </w:tcPr>
          <w:p w:rsidR="00BB1CC0" w:rsidRPr="00F2651C" w:rsidRDefault="00BB1CC0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0" w:type="auto"/>
          </w:tcPr>
          <w:p w:rsidR="00BB1CC0" w:rsidRPr="00F2651C" w:rsidRDefault="00BB1CC0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19,3</w:t>
            </w:r>
          </w:p>
        </w:tc>
        <w:tc>
          <w:tcPr>
            <w:tcW w:w="0" w:type="auto"/>
          </w:tcPr>
          <w:p w:rsidR="00BB1CC0" w:rsidRPr="00F2651C" w:rsidRDefault="00BB1CC0" w:rsidP="00BE3FE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19,3</w:t>
            </w:r>
          </w:p>
        </w:tc>
      </w:tr>
      <w:tr w:rsidR="00F2651C" w:rsidRPr="00F2651C" w:rsidTr="00805A27">
        <w:tc>
          <w:tcPr>
            <w:tcW w:w="0" w:type="auto"/>
          </w:tcPr>
          <w:p w:rsidR="00BB1CC0" w:rsidRPr="00F2651C" w:rsidRDefault="00BB1CC0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1.8.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Число клубных формирований на 1 тыс. чел. населения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BB1CC0" w:rsidRPr="00F2651C" w:rsidRDefault="00BB1CC0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proofErr w:type="gramStart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  <w:proofErr w:type="gramEnd"/>
          </w:p>
        </w:tc>
        <w:tc>
          <w:tcPr>
            <w:tcW w:w="1317" w:type="dxa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BB1CC0" w:rsidRPr="00F2651C" w:rsidRDefault="00BB1CC0" w:rsidP="00BE3FE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10</w:t>
            </w:r>
          </w:p>
        </w:tc>
      </w:tr>
      <w:tr w:rsidR="00F2651C" w:rsidRPr="00F2651C" w:rsidTr="00805A27">
        <w:tc>
          <w:tcPr>
            <w:tcW w:w="0" w:type="auto"/>
          </w:tcPr>
          <w:p w:rsidR="00BB1CC0" w:rsidRPr="00F2651C" w:rsidRDefault="00BB1CC0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1.9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тыс. чел</w:t>
            </w:r>
          </w:p>
        </w:tc>
        <w:tc>
          <w:tcPr>
            <w:tcW w:w="4247" w:type="dxa"/>
          </w:tcPr>
          <w:p w:rsidR="00BB1CC0" w:rsidRPr="00F2651C" w:rsidRDefault="00BB1CC0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proofErr w:type="gramStart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  <w:proofErr w:type="gramEnd"/>
          </w:p>
        </w:tc>
        <w:tc>
          <w:tcPr>
            <w:tcW w:w="1317" w:type="dxa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0,23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0,24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0,25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0,31</w:t>
            </w:r>
          </w:p>
        </w:tc>
        <w:tc>
          <w:tcPr>
            <w:tcW w:w="0" w:type="auto"/>
          </w:tcPr>
          <w:p w:rsidR="00BB1CC0" w:rsidRPr="00F2651C" w:rsidRDefault="00BB1CC0" w:rsidP="00BE3FE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0,31</w:t>
            </w:r>
          </w:p>
        </w:tc>
      </w:tr>
      <w:tr w:rsidR="00BB1CC0" w:rsidRPr="00F2651C" w:rsidTr="00805A27">
        <w:tc>
          <w:tcPr>
            <w:tcW w:w="0" w:type="auto"/>
          </w:tcPr>
          <w:p w:rsidR="00BB1CC0" w:rsidRPr="00F2651C" w:rsidRDefault="00BB1CC0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F2651C">
              <w:rPr>
                <w:rFonts w:eastAsia="Calibri"/>
                <w:color w:val="1F497D" w:themeColor="text2"/>
                <w:sz w:val="20"/>
                <w:szCs w:val="20"/>
              </w:rPr>
              <w:t>1.10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Удельный вес населения, участвующего в культурно - досуговых мероприятиях, проводимых муниципальными учреждениями культуры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BB1CC0" w:rsidRPr="00F2651C" w:rsidRDefault="00BB1CC0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proofErr w:type="gramStart"/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  <w:proofErr w:type="gramEnd"/>
          </w:p>
        </w:tc>
        <w:tc>
          <w:tcPr>
            <w:tcW w:w="1317" w:type="dxa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35,7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35,9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0" w:type="auto"/>
          </w:tcPr>
          <w:p w:rsidR="00BB1CC0" w:rsidRPr="00F2651C" w:rsidRDefault="00BB1CC0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0" w:type="auto"/>
          </w:tcPr>
          <w:p w:rsidR="00BB1CC0" w:rsidRPr="00F2651C" w:rsidRDefault="00BB1CC0" w:rsidP="00BE3FE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F2651C">
              <w:rPr>
                <w:color w:val="1F497D" w:themeColor="text2"/>
                <w:sz w:val="20"/>
                <w:szCs w:val="20"/>
                <w:lang w:eastAsia="en-US"/>
              </w:rPr>
              <w:t>36,0</w:t>
            </w:r>
          </w:p>
        </w:tc>
      </w:tr>
    </w:tbl>
    <w:p w:rsidR="006A20B3" w:rsidRPr="00F2651C" w:rsidRDefault="006A20B3" w:rsidP="00071BD4">
      <w:pPr>
        <w:autoSpaceDE w:val="0"/>
        <w:autoSpaceDN w:val="0"/>
        <w:adjustRightInd w:val="0"/>
        <w:outlineLvl w:val="2"/>
        <w:rPr>
          <w:rFonts w:ascii="Calibri" w:hAnsi="Calibri"/>
          <w:color w:val="1F497D" w:themeColor="text2"/>
          <w:sz w:val="22"/>
          <w:szCs w:val="22"/>
          <w:lang w:eastAsia="en-US"/>
        </w:rPr>
      </w:pPr>
    </w:p>
    <w:sectPr w:rsidR="006A20B3" w:rsidRPr="00F2651C" w:rsidSect="00475A31"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40" w:rsidRDefault="00723640" w:rsidP="00912A83">
      <w:r>
        <w:separator/>
      </w:r>
    </w:p>
  </w:endnote>
  <w:endnote w:type="continuationSeparator" w:id="0">
    <w:p w:rsidR="00723640" w:rsidRDefault="00723640" w:rsidP="0091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40" w:rsidRDefault="00723640" w:rsidP="00912A83">
      <w:r>
        <w:separator/>
      </w:r>
    </w:p>
  </w:footnote>
  <w:footnote w:type="continuationSeparator" w:id="0">
    <w:p w:rsidR="00723640" w:rsidRDefault="00723640" w:rsidP="00912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64" w:rsidRDefault="00C03C64" w:rsidP="00475A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3C64" w:rsidRDefault="00C03C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64" w:rsidRDefault="00C03C64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651C">
      <w:rPr>
        <w:noProof/>
      </w:rPr>
      <w:t>10</w:t>
    </w:r>
    <w:r>
      <w:rPr>
        <w:noProof/>
      </w:rPr>
      <w:fldChar w:fldCharType="end"/>
    </w:r>
  </w:p>
  <w:p w:rsidR="00C03C64" w:rsidRDefault="00C03C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0B3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41E2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57540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1BD4"/>
    <w:rsid w:val="0007252B"/>
    <w:rsid w:val="00073102"/>
    <w:rsid w:val="00073845"/>
    <w:rsid w:val="00073BA8"/>
    <w:rsid w:val="00074674"/>
    <w:rsid w:val="00075979"/>
    <w:rsid w:val="000818BD"/>
    <w:rsid w:val="00082A08"/>
    <w:rsid w:val="000837E7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4F9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92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90C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4A2A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03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1480"/>
    <w:rsid w:val="001D24E7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46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37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1CE6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19D2"/>
    <w:rsid w:val="00322DAD"/>
    <w:rsid w:val="00323191"/>
    <w:rsid w:val="00324F86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6AB"/>
    <w:rsid w:val="0035759F"/>
    <w:rsid w:val="003604B7"/>
    <w:rsid w:val="00361E3B"/>
    <w:rsid w:val="00370F17"/>
    <w:rsid w:val="0037505C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4E32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11D5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2E11"/>
    <w:rsid w:val="004032F3"/>
    <w:rsid w:val="00403656"/>
    <w:rsid w:val="004052D5"/>
    <w:rsid w:val="00406559"/>
    <w:rsid w:val="00406C18"/>
    <w:rsid w:val="00406E27"/>
    <w:rsid w:val="00406E30"/>
    <w:rsid w:val="00406E6B"/>
    <w:rsid w:val="0041010F"/>
    <w:rsid w:val="00411809"/>
    <w:rsid w:val="0041348C"/>
    <w:rsid w:val="004138B6"/>
    <w:rsid w:val="0041399C"/>
    <w:rsid w:val="00414255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203"/>
    <w:rsid w:val="00440B6F"/>
    <w:rsid w:val="00441061"/>
    <w:rsid w:val="00441BE7"/>
    <w:rsid w:val="00443D1E"/>
    <w:rsid w:val="00444717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4000"/>
    <w:rsid w:val="00475731"/>
    <w:rsid w:val="00475A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97695"/>
    <w:rsid w:val="004A0BE5"/>
    <w:rsid w:val="004A1543"/>
    <w:rsid w:val="004A3175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5FEA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0FC"/>
    <w:rsid w:val="004F05A3"/>
    <w:rsid w:val="004F11E5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27BB5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09C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27FF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38C1"/>
    <w:rsid w:val="00646406"/>
    <w:rsid w:val="00650360"/>
    <w:rsid w:val="0065141B"/>
    <w:rsid w:val="00652568"/>
    <w:rsid w:val="00652B24"/>
    <w:rsid w:val="00652D15"/>
    <w:rsid w:val="00653792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B5A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20B3"/>
    <w:rsid w:val="006A4978"/>
    <w:rsid w:val="006A5647"/>
    <w:rsid w:val="006A74EA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5B38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067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06C"/>
    <w:rsid w:val="00702265"/>
    <w:rsid w:val="007039DE"/>
    <w:rsid w:val="0070598E"/>
    <w:rsid w:val="007061F2"/>
    <w:rsid w:val="00706389"/>
    <w:rsid w:val="00711A0D"/>
    <w:rsid w:val="00712780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640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47DA6"/>
    <w:rsid w:val="00750554"/>
    <w:rsid w:val="00750E90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5A27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04BE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2FBC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65FA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4492"/>
    <w:rsid w:val="00905842"/>
    <w:rsid w:val="009061D5"/>
    <w:rsid w:val="0090673A"/>
    <w:rsid w:val="00907520"/>
    <w:rsid w:val="00907DC9"/>
    <w:rsid w:val="00911E1B"/>
    <w:rsid w:val="00912A83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0635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758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3303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49D1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30D5"/>
    <w:rsid w:val="00A04F66"/>
    <w:rsid w:val="00A0529F"/>
    <w:rsid w:val="00A05CD6"/>
    <w:rsid w:val="00A07C3D"/>
    <w:rsid w:val="00A102E5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3D4B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3C50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5E01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74F"/>
    <w:rsid w:val="00B60981"/>
    <w:rsid w:val="00B60B85"/>
    <w:rsid w:val="00B61E4D"/>
    <w:rsid w:val="00B62ECF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85338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1CC0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D777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3C64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3FC2"/>
    <w:rsid w:val="00C645E0"/>
    <w:rsid w:val="00C6477B"/>
    <w:rsid w:val="00C64C03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4D92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B14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CF6F09"/>
    <w:rsid w:val="00D003A9"/>
    <w:rsid w:val="00D0061E"/>
    <w:rsid w:val="00D01F28"/>
    <w:rsid w:val="00D021DD"/>
    <w:rsid w:val="00D02565"/>
    <w:rsid w:val="00D03CB1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2D68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4F77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0D8C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1FC8"/>
    <w:rsid w:val="00DC2094"/>
    <w:rsid w:val="00DC3600"/>
    <w:rsid w:val="00DC36D5"/>
    <w:rsid w:val="00DC37B2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E7EE4"/>
    <w:rsid w:val="00DF0D5C"/>
    <w:rsid w:val="00DF1EC7"/>
    <w:rsid w:val="00DF4B47"/>
    <w:rsid w:val="00DF54EB"/>
    <w:rsid w:val="00DF6D50"/>
    <w:rsid w:val="00DF6F2E"/>
    <w:rsid w:val="00DF7FEE"/>
    <w:rsid w:val="00E0151C"/>
    <w:rsid w:val="00E03965"/>
    <w:rsid w:val="00E075F4"/>
    <w:rsid w:val="00E07B0F"/>
    <w:rsid w:val="00E120C6"/>
    <w:rsid w:val="00E1246C"/>
    <w:rsid w:val="00E12B8A"/>
    <w:rsid w:val="00E1334D"/>
    <w:rsid w:val="00E14527"/>
    <w:rsid w:val="00E14A59"/>
    <w:rsid w:val="00E14B59"/>
    <w:rsid w:val="00E15604"/>
    <w:rsid w:val="00E168CE"/>
    <w:rsid w:val="00E16A58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02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77616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291F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0225"/>
    <w:rsid w:val="00EB2041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2A"/>
    <w:rsid w:val="00EC5B7E"/>
    <w:rsid w:val="00EC62BA"/>
    <w:rsid w:val="00EC6B72"/>
    <w:rsid w:val="00EC6ECD"/>
    <w:rsid w:val="00EC7681"/>
    <w:rsid w:val="00EC7A0C"/>
    <w:rsid w:val="00ED1884"/>
    <w:rsid w:val="00ED1ABE"/>
    <w:rsid w:val="00ED2364"/>
    <w:rsid w:val="00ED4029"/>
    <w:rsid w:val="00ED5D4B"/>
    <w:rsid w:val="00ED5FA0"/>
    <w:rsid w:val="00ED69AC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0F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51C"/>
    <w:rsid w:val="00F26C3C"/>
    <w:rsid w:val="00F26E79"/>
    <w:rsid w:val="00F27B4E"/>
    <w:rsid w:val="00F304DE"/>
    <w:rsid w:val="00F3119D"/>
    <w:rsid w:val="00F31AE7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57BF7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4E4E"/>
    <w:rsid w:val="00F75B5B"/>
    <w:rsid w:val="00F76A99"/>
    <w:rsid w:val="00F77398"/>
    <w:rsid w:val="00F77436"/>
    <w:rsid w:val="00F77E26"/>
    <w:rsid w:val="00F802DE"/>
    <w:rsid w:val="00F8115F"/>
    <w:rsid w:val="00F81502"/>
    <w:rsid w:val="00F81DD6"/>
    <w:rsid w:val="00F83976"/>
    <w:rsid w:val="00F84A69"/>
    <w:rsid w:val="00F84D36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164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665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D71BE"/>
    <w:rsid w:val="00FE03B5"/>
    <w:rsid w:val="00FE0511"/>
    <w:rsid w:val="00FE36C7"/>
    <w:rsid w:val="00FE3AEA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B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6A2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A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0B3"/>
    <w:rPr>
      <w:rFonts w:eastAsia="Times New Roman"/>
    </w:rPr>
  </w:style>
  <w:style w:type="character" w:styleId="a5">
    <w:name w:val="page number"/>
    <w:basedOn w:val="a0"/>
    <w:rsid w:val="006A20B3"/>
  </w:style>
  <w:style w:type="paragraph" w:styleId="a6">
    <w:name w:val="Normal (Web)"/>
    <w:basedOn w:val="a"/>
    <w:rsid w:val="006A20B3"/>
    <w:pPr>
      <w:spacing w:before="100" w:beforeAutospacing="1" w:after="100" w:afterAutospacing="1"/>
    </w:pPr>
    <w:rPr>
      <w:color w:val="3A3C91"/>
    </w:rPr>
  </w:style>
  <w:style w:type="paragraph" w:styleId="2">
    <w:name w:val="Body Text 2"/>
    <w:basedOn w:val="a"/>
    <w:link w:val="20"/>
    <w:rsid w:val="006A20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20B3"/>
    <w:rPr>
      <w:rFonts w:eastAsia="Times New Roman"/>
      <w:lang w:eastAsia="ru-RU"/>
    </w:rPr>
  </w:style>
  <w:style w:type="paragraph" w:styleId="HTML">
    <w:name w:val="HTML Preformatted"/>
    <w:basedOn w:val="a"/>
    <w:link w:val="HTML0"/>
    <w:rsid w:val="006A2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20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6A20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20B3"/>
    <w:rPr>
      <w:rFonts w:eastAsia="Times New Roman"/>
      <w:sz w:val="16"/>
      <w:szCs w:val="16"/>
      <w:lang w:eastAsia="ru-RU"/>
    </w:rPr>
  </w:style>
  <w:style w:type="character" w:customStyle="1" w:styleId="FontStyle19">
    <w:name w:val="Font Style19"/>
    <w:rsid w:val="006A20B3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75A31"/>
    <w:pPr>
      <w:ind w:left="720"/>
      <w:contextualSpacing/>
    </w:pPr>
  </w:style>
  <w:style w:type="paragraph" w:styleId="a8">
    <w:name w:val="No Spacing"/>
    <w:uiPriority w:val="1"/>
    <w:qFormat/>
    <w:rsid w:val="00805A27"/>
    <w:pPr>
      <w:spacing w:after="0" w:line="240" w:lineRule="auto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853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3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FA41F05B4312C08B4F7CC544CEE3EABBDE98A7CB4317A426ECDD882yBw5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F768A7BE7476D1739C50825CB9FA811BF6A5A79CDD003FAE76DC63194238A1FAE973147BQA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3414</Words>
  <Characters>19465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 Майнагашев</cp:lastModifiedBy>
  <cp:revision>52</cp:revision>
  <cp:lastPrinted>2016-07-22T11:12:00Z</cp:lastPrinted>
  <dcterms:created xsi:type="dcterms:W3CDTF">2014-04-24T01:28:00Z</dcterms:created>
  <dcterms:modified xsi:type="dcterms:W3CDTF">2016-07-22T11:13:00Z</dcterms:modified>
</cp:coreProperties>
</file>